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79A05">
      <w:pPr>
        <w:jc w:val="center"/>
        <w:rPr>
          <w:rFonts w:hint="eastAsia" w:ascii="仿宋_GB2312" w:hAnsi="仿宋_GB2312" w:eastAsia="仿宋_GB2312" w:cs="仿宋_GB2312"/>
          <w:b/>
          <w:kern w:val="0"/>
          <w:sz w:val="44"/>
          <w:szCs w:val="44"/>
          <w:lang w:val="zh-CN"/>
        </w:rPr>
      </w:pPr>
      <w:r>
        <w:rPr>
          <w:rFonts w:hint="eastAsia" w:ascii="仿宋_GB2312" w:hAnsi="仿宋_GB2312" w:eastAsia="仿宋_GB2312" w:cs="仿宋_GB2312"/>
          <w:b/>
          <w:kern w:val="0"/>
          <w:sz w:val="44"/>
          <w:szCs w:val="44"/>
          <w:lang w:val="en-US" w:eastAsia="zh-CN"/>
        </w:rPr>
        <w:t>比选申请文件</w:t>
      </w:r>
      <w:r>
        <w:rPr>
          <w:rFonts w:hint="eastAsia" w:ascii="仿宋_GB2312" w:hAnsi="仿宋_GB2312" w:eastAsia="仿宋_GB2312" w:cs="仿宋_GB2312"/>
          <w:b/>
          <w:kern w:val="0"/>
          <w:sz w:val="44"/>
          <w:szCs w:val="44"/>
        </w:rPr>
        <w:t>格式</w:t>
      </w:r>
    </w:p>
    <w:p w14:paraId="1651F8C3">
      <w:pPr>
        <w:jc w:val="center"/>
        <w:rPr>
          <w:rFonts w:hint="eastAsia" w:ascii="仿宋_GB2312" w:hAnsi="仿宋_GB2312" w:eastAsia="仿宋_GB2312" w:cs="仿宋_GB2312"/>
          <w:bCs/>
          <w:kern w:val="0"/>
          <w:sz w:val="44"/>
          <w:szCs w:val="44"/>
          <w:lang w:val="zh-CN"/>
        </w:rPr>
      </w:pPr>
    </w:p>
    <w:p w14:paraId="08730E3D">
      <w:pPr>
        <w:spacing w:line="900" w:lineRule="exact"/>
        <w:jc w:val="center"/>
        <w:rPr>
          <w:rFonts w:hint="eastAsia" w:ascii="仿宋_GB2312" w:hAnsi="仿宋_GB2312" w:eastAsia="仿宋_GB2312" w:cs="仿宋_GB2312"/>
          <w:b/>
          <w:sz w:val="48"/>
          <w:szCs w:val="48"/>
          <w:lang w:eastAsia="zh-CN"/>
        </w:rPr>
      </w:pPr>
    </w:p>
    <w:p w14:paraId="4EB78A1E">
      <w:pPr>
        <w:spacing w:line="900" w:lineRule="exact"/>
        <w:jc w:val="center"/>
        <w:rPr>
          <w:rFonts w:hint="eastAsia" w:ascii="仿宋_GB2312" w:hAnsi="仿宋_GB2312" w:eastAsia="仿宋_GB2312" w:cs="仿宋_GB2312"/>
          <w:b/>
          <w:sz w:val="48"/>
          <w:szCs w:val="48"/>
          <w:lang w:eastAsia="zh-CN"/>
        </w:rPr>
      </w:pPr>
    </w:p>
    <w:p w14:paraId="47F104DA">
      <w:pPr>
        <w:spacing w:line="900" w:lineRule="exact"/>
        <w:jc w:val="center"/>
        <w:rPr>
          <w:rFonts w:hint="eastAsia" w:ascii="仿宋_GB2312" w:hAnsi="仿宋_GB2312" w:eastAsia="仿宋_GB2312" w:cs="仿宋_GB2312"/>
          <w:b/>
          <w:sz w:val="48"/>
          <w:szCs w:val="48"/>
          <w:lang w:eastAsia="zh-CN"/>
        </w:rPr>
      </w:pPr>
    </w:p>
    <w:p w14:paraId="0F69F25F">
      <w:pPr>
        <w:spacing w:line="900" w:lineRule="exact"/>
        <w:jc w:val="center"/>
        <w:rPr>
          <w:rFonts w:hint="eastAsia" w:ascii="仿宋_GB2312" w:hAnsi="仿宋_GB2312" w:eastAsia="仿宋_GB2312" w:cs="仿宋_GB2312"/>
          <w:b/>
          <w:sz w:val="48"/>
          <w:szCs w:val="48"/>
          <w:lang w:eastAsia="zh-CN"/>
        </w:rPr>
      </w:pPr>
      <w:r>
        <w:rPr>
          <w:rFonts w:hint="eastAsia" w:ascii="仿宋_GB2312" w:hAnsi="仿宋_GB2312" w:eastAsia="仿宋_GB2312" w:cs="仿宋_GB2312"/>
          <w:b/>
          <w:sz w:val="48"/>
          <w:szCs w:val="48"/>
          <w:lang w:eastAsia="zh-CN"/>
        </w:rPr>
        <w:t>成都市温江区中医医院</w:t>
      </w:r>
    </w:p>
    <w:p w14:paraId="7BADE7C6">
      <w:pPr>
        <w:spacing w:line="900" w:lineRule="exact"/>
        <w:jc w:val="center"/>
        <w:rPr>
          <w:rFonts w:hint="eastAsia" w:ascii="仿宋_GB2312" w:hAnsi="仿宋_GB2312" w:eastAsia="仿宋_GB2312" w:cs="仿宋_GB2312"/>
          <w:b/>
          <w:sz w:val="48"/>
          <w:szCs w:val="48"/>
        </w:rPr>
      </w:pPr>
      <w:r>
        <w:rPr>
          <w:rFonts w:hint="eastAsia" w:ascii="仿宋_GB2312" w:hAnsi="仿宋_GB2312" w:eastAsia="仿宋_GB2312" w:cs="仿宋_GB2312"/>
          <w:b/>
          <w:bCs/>
          <w:spacing w:val="4"/>
          <w:kern w:val="0"/>
          <w:sz w:val="48"/>
          <w:szCs w:val="48"/>
          <w:lang w:val="zh-CN"/>
        </w:rPr>
        <w:t>（项目名称）</w:t>
      </w:r>
      <w:r>
        <w:rPr>
          <w:rFonts w:hint="eastAsia" w:ascii="仿宋_GB2312" w:hAnsi="仿宋_GB2312" w:eastAsia="仿宋_GB2312" w:cs="仿宋_GB2312"/>
          <w:b/>
          <w:bCs/>
          <w:spacing w:val="4"/>
          <w:kern w:val="0"/>
          <w:sz w:val="48"/>
          <w:szCs w:val="48"/>
          <w:lang w:val="en-US" w:eastAsia="zh-CN"/>
        </w:rPr>
        <w:t>比选申请文件</w:t>
      </w:r>
    </w:p>
    <w:p w14:paraId="0435C594">
      <w:pPr>
        <w:spacing w:line="360" w:lineRule="auto"/>
        <w:rPr>
          <w:rFonts w:hint="eastAsia" w:ascii="仿宋_GB2312" w:hAnsi="仿宋_GB2312" w:eastAsia="仿宋_GB2312" w:cs="仿宋_GB2312"/>
          <w:spacing w:val="4"/>
          <w:sz w:val="28"/>
          <w:szCs w:val="28"/>
        </w:rPr>
      </w:pPr>
    </w:p>
    <w:p w14:paraId="6D18CE1B">
      <w:pPr>
        <w:spacing w:line="360" w:lineRule="auto"/>
        <w:rPr>
          <w:rFonts w:hint="eastAsia" w:ascii="仿宋_GB2312" w:hAnsi="仿宋_GB2312" w:eastAsia="仿宋_GB2312" w:cs="仿宋_GB2312"/>
          <w:spacing w:val="4"/>
          <w:sz w:val="28"/>
          <w:szCs w:val="28"/>
        </w:rPr>
      </w:pPr>
    </w:p>
    <w:p w14:paraId="61802033">
      <w:pPr>
        <w:spacing w:line="360" w:lineRule="auto"/>
        <w:rPr>
          <w:rFonts w:hint="eastAsia" w:ascii="仿宋_GB2312" w:hAnsi="仿宋_GB2312" w:eastAsia="仿宋_GB2312" w:cs="仿宋_GB2312"/>
          <w:spacing w:val="4"/>
          <w:sz w:val="28"/>
          <w:szCs w:val="28"/>
        </w:rPr>
      </w:pPr>
    </w:p>
    <w:p w14:paraId="1BF60E63">
      <w:pPr>
        <w:spacing w:line="360" w:lineRule="auto"/>
        <w:rPr>
          <w:rFonts w:hint="eastAsia" w:ascii="仿宋_GB2312" w:hAnsi="仿宋_GB2312" w:eastAsia="仿宋_GB2312" w:cs="仿宋_GB2312"/>
          <w:spacing w:val="4"/>
          <w:sz w:val="28"/>
          <w:szCs w:val="28"/>
        </w:rPr>
      </w:pPr>
    </w:p>
    <w:p w14:paraId="6C39274B">
      <w:pPr>
        <w:spacing w:line="360" w:lineRule="auto"/>
        <w:rPr>
          <w:rFonts w:hint="eastAsia" w:ascii="仿宋_GB2312" w:hAnsi="仿宋_GB2312" w:eastAsia="仿宋_GB2312" w:cs="仿宋_GB2312"/>
          <w:spacing w:val="4"/>
          <w:sz w:val="28"/>
          <w:szCs w:val="28"/>
        </w:rPr>
      </w:pPr>
    </w:p>
    <w:p w14:paraId="58C7D78E">
      <w:pPr>
        <w:spacing w:line="360" w:lineRule="auto"/>
        <w:rPr>
          <w:rFonts w:hint="eastAsia" w:ascii="仿宋_GB2312" w:hAnsi="仿宋_GB2312" w:eastAsia="仿宋_GB2312" w:cs="仿宋_GB2312"/>
          <w:spacing w:val="4"/>
          <w:sz w:val="28"/>
          <w:szCs w:val="28"/>
        </w:rPr>
      </w:pPr>
    </w:p>
    <w:p w14:paraId="56FB766E">
      <w:pPr>
        <w:spacing w:line="360" w:lineRule="auto"/>
        <w:ind w:firstLine="924" w:firstLineChars="300"/>
        <w:rPr>
          <w:rFonts w:hint="eastAsia" w:ascii="仿宋_GB2312" w:hAnsi="仿宋_GB2312" w:eastAsia="仿宋_GB2312" w:cs="仿宋_GB2312"/>
          <w:spacing w:val="4"/>
          <w:sz w:val="30"/>
          <w:szCs w:val="30"/>
          <w:u w:val="single"/>
        </w:rPr>
      </w:pPr>
      <w:r>
        <w:rPr>
          <w:rFonts w:hint="eastAsia" w:ascii="仿宋_GB2312" w:hAnsi="仿宋_GB2312" w:eastAsia="仿宋_GB2312" w:cs="仿宋_GB2312"/>
          <w:spacing w:val="4"/>
          <w:sz w:val="30"/>
          <w:szCs w:val="30"/>
          <w:lang w:eastAsia="zh-CN"/>
        </w:rPr>
        <w:t>参选人</w:t>
      </w:r>
      <w:r>
        <w:rPr>
          <w:rFonts w:hint="eastAsia" w:ascii="仿宋_GB2312" w:hAnsi="仿宋_GB2312" w:eastAsia="仿宋_GB2312" w:cs="仿宋_GB2312"/>
          <w:spacing w:val="4"/>
          <w:sz w:val="30"/>
          <w:szCs w:val="30"/>
        </w:rPr>
        <w:t>：</w:t>
      </w:r>
      <w:r>
        <w:rPr>
          <w:rFonts w:hint="eastAsia" w:ascii="仿宋_GB2312" w:hAnsi="仿宋_GB2312" w:eastAsia="仿宋_GB2312" w:cs="仿宋_GB2312"/>
          <w:spacing w:val="4"/>
          <w:sz w:val="30"/>
          <w:szCs w:val="30"/>
          <w:u w:val="single"/>
        </w:rPr>
        <w:t>（全称并加盖</w:t>
      </w:r>
      <w:r>
        <w:rPr>
          <w:rFonts w:hint="eastAsia" w:ascii="仿宋_GB2312" w:hAnsi="仿宋_GB2312" w:eastAsia="仿宋_GB2312" w:cs="仿宋_GB2312"/>
          <w:spacing w:val="4"/>
          <w:sz w:val="30"/>
          <w:szCs w:val="30"/>
          <w:u w:val="single"/>
          <w:lang w:eastAsia="zh-CN"/>
        </w:rPr>
        <w:t>参选人</w:t>
      </w:r>
      <w:r>
        <w:rPr>
          <w:rFonts w:hint="eastAsia" w:ascii="仿宋_GB2312" w:hAnsi="仿宋_GB2312" w:eastAsia="仿宋_GB2312" w:cs="仿宋_GB2312"/>
          <w:spacing w:val="4"/>
          <w:sz w:val="30"/>
          <w:szCs w:val="30"/>
          <w:u w:val="single"/>
        </w:rPr>
        <w:t>单位公章）</w:t>
      </w:r>
    </w:p>
    <w:p w14:paraId="277F64B0">
      <w:pPr>
        <w:spacing w:line="360" w:lineRule="auto"/>
        <w:ind w:firstLine="924" w:firstLineChars="300"/>
        <w:rPr>
          <w:rFonts w:hint="eastAsia" w:ascii="仿宋_GB2312" w:hAnsi="仿宋_GB2312" w:eastAsia="仿宋_GB2312" w:cs="仿宋_GB2312"/>
          <w:spacing w:val="4"/>
          <w:sz w:val="30"/>
          <w:szCs w:val="30"/>
          <w:u w:val="single"/>
        </w:rPr>
      </w:pPr>
      <w:r>
        <w:rPr>
          <w:rFonts w:hint="eastAsia" w:ascii="仿宋_GB2312" w:hAnsi="仿宋_GB2312" w:eastAsia="仿宋_GB2312" w:cs="仿宋_GB2312"/>
          <w:spacing w:val="4"/>
          <w:sz w:val="30"/>
          <w:szCs w:val="30"/>
        </w:rPr>
        <w:t>法定代表人：</w:t>
      </w:r>
      <w:r>
        <w:rPr>
          <w:rFonts w:hint="eastAsia" w:ascii="仿宋_GB2312" w:hAnsi="仿宋_GB2312" w:eastAsia="仿宋_GB2312" w:cs="仿宋_GB2312"/>
          <w:spacing w:val="4"/>
          <w:sz w:val="30"/>
          <w:szCs w:val="30"/>
          <w:u w:val="single"/>
        </w:rPr>
        <w:t xml:space="preserve">     （盖章或签字）           </w:t>
      </w:r>
    </w:p>
    <w:p w14:paraId="19C320E2">
      <w:pPr>
        <w:spacing w:line="360" w:lineRule="auto"/>
        <w:ind w:firstLine="924" w:firstLineChars="300"/>
        <w:rPr>
          <w:rFonts w:hint="eastAsia" w:ascii="仿宋_GB2312" w:hAnsi="仿宋_GB2312" w:eastAsia="仿宋_GB2312" w:cs="仿宋_GB2312"/>
          <w:spacing w:val="4"/>
          <w:sz w:val="30"/>
          <w:szCs w:val="30"/>
          <w:u w:val="single"/>
        </w:rPr>
      </w:pPr>
      <w:r>
        <w:rPr>
          <w:rFonts w:hint="eastAsia" w:ascii="仿宋_GB2312" w:hAnsi="仿宋_GB2312" w:eastAsia="仿宋_GB2312" w:cs="仿宋_GB2312"/>
          <w:spacing w:val="4"/>
          <w:sz w:val="30"/>
          <w:szCs w:val="30"/>
        </w:rPr>
        <w:t>联系人及联系方式：</w:t>
      </w:r>
      <w:r>
        <w:rPr>
          <w:rFonts w:hint="eastAsia" w:ascii="仿宋_GB2312" w:hAnsi="仿宋_GB2312" w:eastAsia="仿宋_GB2312" w:cs="仿宋_GB2312"/>
          <w:spacing w:val="4"/>
          <w:sz w:val="30"/>
          <w:szCs w:val="30"/>
          <w:u w:val="single"/>
        </w:rPr>
        <w:t xml:space="preserve">                        </w:t>
      </w:r>
    </w:p>
    <w:p w14:paraId="4A887382">
      <w:pPr>
        <w:spacing w:line="360" w:lineRule="auto"/>
        <w:ind w:firstLine="3696" w:firstLineChars="1200"/>
        <w:rPr>
          <w:rFonts w:hint="eastAsia" w:ascii="仿宋_GB2312" w:hAnsi="仿宋_GB2312" w:eastAsia="仿宋_GB2312" w:cs="仿宋_GB2312"/>
          <w:spacing w:val="4"/>
          <w:sz w:val="30"/>
          <w:szCs w:val="30"/>
          <w:u w:val="single"/>
        </w:rPr>
      </w:pPr>
    </w:p>
    <w:p w14:paraId="0ACA4A04">
      <w:pPr>
        <w:spacing w:line="360" w:lineRule="auto"/>
        <w:ind w:firstLine="2744" w:firstLineChars="891"/>
        <w:rPr>
          <w:rFonts w:hint="eastAsia" w:ascii="仿宋_GB2312" w:hAnsi="仿宋_GB2312" w:eastAsia="仿宋_GB2312" w:cs="仿宋_GB2312"/>
          <w:spacing w:val="4"/>
          <w:sz w:val="30"/>
          <w:szCs w:val="30"/>
        </w:rPr>
      </w:pPr>
      <w:r>
        <w:rPr>
          <w:rFonts w:hint="eastAsia" w:ascii="仿宋_GB2312" w:hAnsi="仿宋_GB2312" w:eastAsia="仿宋_GB2312" w:cs="仿宋_GB2312"/>
          <w:spacing w:val="4"/>
          <w:sz w:val="30"/>
          <w:szCs w:val="30"/>
          <w:u w:val="single"/>
        </w:rPr>
        <w:t xml:space="preserve"> </w:t>
      </w:r>
      <w:r>
        <w:rPr>
          <w:rFonts w:hint="eastAsia" w:ascii="仿宋_GB2312" w:hAnsi="仿宋_GB2312" w:eastAsia="仿宋_GB2312" w:cs="仿宋_GB2312"/>
          <w:spacing w:val="4"/>
          <w:sz w:val="30"/>
          <w:szCs w:val="30"/>
          <w:u w:val="single"/>
          <w:lang w:val="en-US" w:eastAsia="zh-CN"/>
        </w:rPr>
        <w:t xml:space="preserve">    </w:t>
      </w:r>
      <w:r>
        <w:rPr>
          <w:rFonts w:hint="eastAsia" w:ascii="仿宋_GB2312" w:hAnsi="仿宋_GB2312" w:eastAsia="仿宋_GB2312" w:cs="仿宋_GB2312"/>
          <w:spacing w:val="4"/>
          <w:sz w:val="30"/>
          <w:szCs w:val="30"/>
        </w:rPr>
        <w:t>年</w:t>
      </w:r>
      <w:r>
        <w:rPr>
          <w:rFonts w:hint="eastAsia" w:ascii="仿宋_GB2312" w:hAnsi="仿宋_GB2312" w:eastAsia="仿宋_GB2312" w:cs="仿宋_GB2312"/>
          <w:spacing w:val="4"/>
          <w:sz w:val="30"/>
          <w:szCs w:val="30"/>
          <w:u w:val="single"/>
        </w:rPr>
        <w:t xml:space="preserve">    </w:t>
      </w:r>
      <w:r>
        <w:rPr>
          <w:rFonts w:hint="eastAsia" w:ascii="仿宋_GB2312" w:hAnsi="仿宋_GB2312" w:eastAsia="仿宋_GB2312" w:cs="仿宋_GB2312"/>
          <w:spacing w:val="4"/>
          <w:sz w:val="30"/>
          <w:szCs w:val="30"/>
        </w:rPr>
        <w:t>月</w:t>
      </w:r>
      <w:r>
        <w:rPr>
          <w:rFonts w:hint="eastAsia" w:ascii="仿宋_GB2312" w:hAnsi="仿宋_GB2312" w:eastAsia="仿宋_GB2312" w:cs="仿宋_GB2312"/>
          <w:spacing w:val="4"/>
          <w:sz w:val="30"/>
          <w:szCs w:val="30"/>
          <w:u w:val="single"/>
        </w:rPr>
        <w:t xml:space="preserve">    </w:t>
      </w:r>
      <w:r>
        <w:rPr>
          <w:rFonts w:hint="eastAsia" w:ascii="仿宋_GB2312" w:hAnsi="仿宋_GB2312" w:eastAsia="仿宋_GB2312" w:cs="仿宋_GB2312"/>
          <w:spacing w:val="4"/>
          <w:sz w:val="30"/>
          <w:szCs w:val="30"/>
        </w:rPr>
        <w:t>日</w:t>
      </w:r>
    </w:p>
    <w:p w14:paraId="7086C15A">
      <w:pPr>
        <w:jc w:val="center"/>
        <w:rPr>
          <w:rFonts w:hint="eastAsia" w:ascii="仿宋_GB2312" w:hAnsi="仿宋_GB2312" w:eastAsia="仿宋_GB2312" w:cs="仿宋_GB2312"/>
          <w:bCs/>
          <w:kern w:val="0"/>
          <w:sz w:val="44"/>
          <w:szCs w:val="44"/>
          <w:lang w:val="zh-CN"/>
        </w:rPr>
      </w:pPr>
    </w:p>
    <w:p w14:paraId="78FD79BB">
      <w:pPr>
        <w:jc w:val="both"/>
        <w:rPr>
          <w:rFonts w:hint="eastAsia" w:ascii="仿宋_GB2312" w:hAnsi="仿宋_GB2312" w:eastAsia="仿宋_GB2312" w:cs="仿宋_GB2312"/>
          <w:bCs/>
          <w:kern w:val="0"/>
          <w:sz w:val="44"/>
          <w:szCs w:val="44"/>
          <w:lang w:val="zh-CN"/>
        </w:rPr>
      </w:pPr>
    </w:p>
    <w:p w14:paraId="2424FC10">
      <w:pPr>
        <w:jc w:val="center"/>
        <w:rPr>
          <w:rFonts w:hint="eastAsia" w:ascii="仿宋_GB2312" w:hAnsi="仿宋_GB2312" w:eastAsia="仿宋_GB2312" w:cs="仿宋_GB2312"/>
          <w:b/>
          <w:kern w:val="0"/>
          <w:sz w:val="32"/>
          <w:szCs w:val="32"/>
        </w:rPr>
      </w:pPr>
    </w:p>
    <w:p w14:paraId="62B2A2ED">
      <w:pPr>
        <w:jc w:val="center"/>
        <w:rPr>
          <w:rFonts w:hint="eastAsia" w:ascii="仿宋_GB2312" w:hAnsi="仿宋_GB2312" w:eastAsia="仿宋_GB2312" w:cs="仿宋_GB2312"/>
          <w:bCs/>
          <w:kern w:val="0"/>
          <w:sz w:val="44"/>
          <w:szCs w:val="44"/>
        </w:rPr>
      </w:pPr>
      <w:r>
        <w:rPr>
          <w:rFonts w:hint="eastAsia" w:ascii="仿宋_GB2312" w:hAnsi="仿宋_GB2312" w:eastAsia="仿宋_GB2312" w:cs="仿宋_GB2312"/>
          <w:b/>
          <w:kern w:val="0"/>
          <w:sz w:val="32"/>
          <w:szCs w:val="32"/>
        </w:rPr>
        <w:t xml:space="preserve">一、 </w:t>
      </w:r>
      <w:r>
        <w:rPr>
          <w:rFonts w:hint="eastAsia" w:ascii="仿宋_GB2312" w:hAnsi="仿宋_GB2312" w:eastAsia="仿宋_GB2312" w:cs="仿宋_GB2312"/>
          <w:b/>
          <w:kern w:val="0"/>
          <w:sz w:val="32"/>
          <w:szCs w:val="32"/>
          <w:lang w:val="en-US" w:eastAsia="zh-CN"/>
        </w:rPr>
        <w:t>参选</w:t>
      </w:r>
      <w:r>
        <w:rPr>
          <w:rFonts w:hint="eastAsia" w:ascii="仿宋_GB2312" w:hAnsi="仿宋_GB2312" w:eastAsia="仿宋_GB2312" w:cs="仿宋_GB2312"/>
          <w:b/>
          <w:kern w:val="0"/>
          <w:sz w:val="32"/>
          <w:szCs w:val="32"/>
        </w:rPr>
        <w:t>申请书</w:t>
      </w:r>
    </w:p>
    <w:p w14:paraId="58B04F61">
      <w:pPr>
        <w:snapToGrid w:val="0"/>
        <w:spacing w:line="120" w:lineRule="auto"/>
        <w:rPr>
          <w:rFonts w:hint="eastAsia" w:ascii="仿宋_GB2312" w:hAnsi="仿宋_GB2312" w:eastAsia="仿宋_GB2312" w:cs="仿宋_GB2312"/>
          <w:bCs/>
          <w:kern w:val="0"/>
          <w:sz w:val="44"/>
          <w:szCs w:val="44"/>
        </w:rPr>
      </w:pPr>
    </w:p>
    <w:p w14:paraId="4014E469">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致：</w:t>
      </w:r>
      <w:r>
        <w:rPr>
          <w:rFonts w:hint="eastAsia" w:ascii="仿宋_GB2312" w:hAnsi="仿宋_GB2312" w:eastAsia="仿宋_GB2312" w:cs="仿宋_GB2312"/>
          <w:bCs/>
          <w:kern w:val="0"/>
          <w:sz w:val="24"/>
          <w:szCs w:val="24"/>
          <w:u w:val="single"/>
        </w:rPr>
        <w:t xml:space="preserve"> </w:t>
      </w:r>
      <w:r>
        <w:rPr>
          <w:rFonts w:hint="eastAsia" w:ascii="仿宋_GB2312" w:hAnsi="仿宋_GB2312" w:eastAsia="仿宋_GB2312" w:cs="仿宋_GB2312"/>
          <w:bCs/>
          <w:kern w:val="0"/>
          <w:sz w:val="24"/>
          <w:szCs w:val="24"/>
          <w:u w:val="single"/>
          <w:lang w:val="en-US" w:eastAsia="zh-CN"/>
        </w:rPr>
        <w:t xml:space="preserve"> 成都市温江区中医医院 </w:t>
      </w:r>
      <w:r>
        <w:rPr>
          <w:rFonts w:hint="eastAsia" w:ascii="仿宋_GB2312" w:hAnsi="仿宋_GB2312" w:eastAsia="仿宋_GB2312" w:cs="仿宋_GB2312"/>
          <w:bCs/>
          <w:kern w:val="0"/>
          <w:sz w:val="24"/>
          <w:szCs w:val="24"/>
          <w:u w:val="single"/>
        </w:rPr>
        <w:t xml:space="preserve"> </w:t>
      </w:r>
    </w:p>
    <w:p w14:paraId="025DB959">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1.</w:t>
      </w:r>
      <w:r>
        <w:rPr>
          <w:rFonts w:hint="eastAsia" w:ascii="仿宋_GB2312" w:hAnsi="仿宋_GB2312" w:eastAsia="仿宋_GB2312" w:cs="仿宋_GB2312"/>
          <w:bCs/>
          <w:kern w:val="0"/>
          <w:sz w:val="24"/>
          <w:szCs w:val="24"/>
        </w:rPr>
        <w:t>我方已全面阅读和研究了贵院的</w:t>
      </w:r>
      <w:r>
        <w:rPr>
          <w:rFonts w:hint="eastAsia" w:ascii="仿宋_GB2312" w:hAnsi="仿宋_GB2312" w:eastAsia="仿宋_GB2312" w:cs="仿宋_GB2312"/>
          <w:bCs/>
          <w:kern w:val="0"/>
          <w:sz w:val="24"/>
          <w:szCs w:val="24"/>
          <w:u w:val="single"/>
        </w:rPr>
        <w:t xml:space="preserve">  </w:t>
      </w:r>
      <w:r>
        <w:rPr>
          <w:rFonts w:hint="eastAsia" w:ascii="仿宋_GB2312" w:hAnsi="仿宋_GB2312" w:eastAsia="仿宋_GB2312" w:cs="仿宋_GB2312"/>
          <w:bCs/>
          <w:kern w:val="0"/>
          <w:sz w:val="24"/>
          <w:szCs w:val="24"/>
          <w:u w:val="single"/>
          <w:lang w:val="en-US" w:eastAsia="zh-CN"/>
        </w:rPr>
        <w:t xml:space="preserve"> </w:t>
      </w:r>
      <w:r>
        <w:rPr>
          <w:rFonts w:hint="eastAsia" w:ascii="仿宋_GB2312" w:hAnsi="仿宋_GB2312" w:eastAsia="仿宋_GB2312" w:cs="仿宋_GB2312"/>
          <w:bCs/>
          <w:kern w:val="0"/>
          <w:sz w:val="24"/>
          <w:szCs w:val="24"/>
          <w:u w:val="single"/>
          <w:lang w:eastAsia="zh-CN"/>
        </w:rPr>
        <w:t>（</w:t>
      </w:r>
      <w:r>
        <w:rPr>
          <w:rFonts w:hint="eastAsia" w:ascii="仿宋_GB2312" w:hAnsi="仿宋_GB2312" w:eastAsia="仿宋_GB2312" w:cs="仿宋_GB2312"/>
          <w:bCs/>
          <w:kern w:val="0"/>
          <w:sz w:val="24"/>
          <w:szCs w:val="24"/>
          <w:u w:val="single"/>
          <w:lang w:val="en-US" w:eastAsia="zh-CN"/>
        </w:rPr>
        <w:t>项目名称</w:t>
      </w:r>
      <w:r>
        <w:rPr>
          <w:rFonts w:hint="eastAsia" w:ascii="仿宋_GB2312" w:hAnsi="仿宋_GB2312" w:eastAsia="仿宋_GB2312" w:cs="仿宋_GB2312"/>
          <w:bCs/>
          <w:kern w:val="0"/>
          <w:sz w:val="24"/>
          <w:szCs w:val="24"/>
          <w:u w:val="single"/>
          <w:lang w:eastAsia="zh-CN"/>
        </w:rPr>
        <w:t>）</w:t>
      </w:r>
      <w:r>
        <w:rPr>
          <w:rFonts w:hint="eastAsia" w:ascii="仿宋_GB2312" w:hAnsi="仿宋_GB2312" w:eastAsia="仿宋_GB2312" w:cs="仿宋_GB2312"/>
          <w:bCs/>
          <w:kern w:val="0"/>
          <w:sz w:val="24"/>
          <w:szCs w:val="24"/>
          <w:u w:val="single"/>
          <w:lang w:val="en-US" w:eastAsia="zh-CN"/>
        </w:rPr>
        <w:t xml:space="preserve"> </w:t>
      </w:r>
      <w:r>
        <w:rPr>
          <w:rFonts w:hint="eastAsia" w:ascii="仿宋_GB2312" w:hAnsi="仿宋_GB2312" w:eastAsia="仿宋_GB2312" w:cs="仿宋_GB2312"/>
          <w:bCs/>
          <w:kern w:val="0"/>
          <w:sz w:val="24"/>
          <w:szCs w:val="24"/>
          <w:u w:val="single"/>
        </w:rPr>
        <w:t xml:space="preserve">  </w:t>
      </w:r>
      <w:r>
        <w:rPr>
          <w:rFonts w:hint="eastAsia" w:ascii="仿宋_GB2312" w:hAnsi="仿宋_GB2312" w:eastAsia="仿宋_GB2312" w:cs="仿宋_GB2312"/>
          <w:bCs/>
          <w:kern w:val="0"/>
          <w:sz w:val="24"/>
          <w:szCs w:val="24"/>
          <w:lang w:eastAsia="zh-CN"/>
        </w:rPr>
        <w:t>比选公告</w:t>
      </w:r>
      <w:r>
        <w:rPr>
          <w:rFonts w:hint="eastAsia" w:ascii="仿宋_GB2312" w:hAnsi="仿宋_GB2312" w:eastAsia="仿宋_GB2312" w:cs="仿宋_GB2312"/>
          <w:bCs/>
          <w:kern w:val="0"/>
          <w:sz w:val="24"/>
          <w:szCs w:val="24"/>
        </w:rPr>
        <w:t>，已充分理解并掌握了</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的全部有关情况。我方资格条件符合</w:t>
      </w:r>
      <w:r>
        <w:rPr>
          <w:rFonts w:hint="eastAsia" w:ascii="仿宋_GB2312" w:hAnsi="仿宋_GB2312" w:eastAsia="仿宋_GB2312" w:cs="仿宋_GB2312"/>
          <w:bCs/>
          <w:kern w:val="0"/>
          <w:sz w:val="24"/>
          <w:szCs w:val="24"/>
          <w:lang w:val="en-US" w:eastAsia="zh-CN"/>
        </w:rPr>
        <w:t>比选公告</w:t>
      </w:r>
      <w:r>
        <w:rPr>
          <w:rFonts w:hint="eastAsia" w:ascii="仿宋_GB2312" w:hAnsi="仿宋_GB2312" w:eastAsia="仿宋_GB2312" w:cs="仿宋_GB2312"/>
          <w:bCs/>
          <w:kern w:val="0"/>
          <w:sz w:val="24"/>
          <w:szCs w:val="24"/>
        </w:rPr>
        <w:t>的要求，同意接受</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的全部内容和条件，并按此确定</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的全部内容，以本</w:t>
      </w:r>
      <w:r>
        <w:rPr>
          <w:rFonts w:hint="eastAsia" w:ascii="仿宋_GB2312" w:hAnsi="仿宋_GB2312" w:eastAsia="仿宋_GB2312" w:cs="仿宋_GB2312"/>
          <w:bCs/>
          <w:kern w:val="0"/>
          <w:sz w:val="24"/>
          <w:szCs w:val="24"/>
          <w:lang w:val="en-US" w:eastAsia="zh-CN"/>
        </w:rPr>
        <w:t>参选</w:t>
      </w:r>
      <w:r>
        <w:rPr>
          <w:rFonts w:hint="eastAsia" w:ascii="仿宋_GB2312" w:hAnsi="仿宋_GB2312" w:eastAsia="仿宋_GB2312" w:cs="仿宋_GB2312"/>
          <w:bCs/>
          <w:kern w:val="0"/>
          <w:sz w:val="24"/>
          <w:szCs w:val="24"/>
        </w:rPr>
        <w:t>申请书向你方发包的全部内容提出</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申请。</w:t>
      </w:r>
    </w:p>
    <w:p w14:paraId="1EA4BB78">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2.</w:t>
      </w:r>
      <w:r>
        <w:rPr>
          <w:rFonts w:hint="eastAsia" w:ascii="仿宋_GB2312" w:hAnsi="仿宋_GB2312" w:eastAsia="仿宋_GB2312" w:cs="仿宋_GB2312"/>
          <w:bCs/>
          <w:kern w:val="0"/>
          <w:sz w:val="24"/>
          <w:szCs w:val="24"/>
        </w:rPr>
        <w:t>根据</w:t>
      </w:r>
      <w:r>
        <w:rPr>
          <w:rFonts w:hint="eastAsia" w:ascii="仿宋_GB2312" w:hAnsi="仿宋_GB2312" w:eastAsia="仿宋_GB2312" w:cs="仿宋_GB2312"/>
          <w:bCs/>
          <w:kern w:val="0"/>
          <w:sz w:val="24"/>
          <w:szCs w:val="24"/>
          <w:lang w:val="en-US" w:eastAsia="zh-CN"/>
        </w:rPr>
        <w:t>比选公告</w:t>
      </w:r>
      <w:r>
        <w:rPr>
          <w:rFonts w:hint="eastAsia" w:ascii="仿宋_GB2312" w:hAnsi="仿宋_GB2312" w:eastAsia="仿宋_GB2312" w:cs="仿宋_GB2312"/>
          <w:bCs/>
          <w:kern w:val="0"/>
          <w:sz w:val="24"/>
          <w:szCs w:val="24"/>
        </w:rPr>
        <w:t>及本公司的实际情况</w:t>
      </w:r>
      <w:r>
        <w:rPr>
          <w:rFonts w:hint="eastAsia" w:ascii="仿宋_GB2312" w:hAnsi="仿宋_GB2312" w:eastAsia="仿宋_GB2312" w:cs="仿宋_GB2312"/>
          <w:bCs/>
          <w:kern w:val="0"/>
          <w:sz w:val="24"/>
          <w:szCs w:val="24"/>
          <w:lang w:eastAsia="zh-CN"/>
        </w:rPr>
        <w:t>进行</w:t>
      </w:r>
      <w:r>
        <w:rPr>
          <w:rFonts w:hint="eastAsia" w:ascii="仿宋_GB2312" w:hAnsi="仿宋_GB2312" w:eastAsia="仿宋_GB2312" w:cs="仿宋_GB2312"/>
          <w:bCs/>
          <w:kern w:val="0"/>
          <w:sz w:val="24"/>
          <w:szCs w:val="24"/>
        </w:rPr>
        <w:t>报价</w:t>
      </w:r>
      <w:r>
        <w:rPr>
          <w:rFonts w:hint="eastAsia" w:ascii="仿宋_GB2312" w:hAnsi="仿宋_GB2312" w:eastAsia="仿宋_GB2312" w:cs="仿宋_GB2312"/>
          <w:bCs/>
          <w:kern w:val="0"/>
          <w:sz w:val="24"/>
          <w:szCs w:val="24"/>
          <w:lang w:eastAsia="zh-CN"/>
        </w:rPr>
        <w:t>。</w:t>
      </w:r>
    </w:p>
    <w:p w14:paraId="65F32A2C">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3.</w:t>
      </w:r>
      <w:r>
        <w:rPr>
          <w:rFonts w:hint="eastAsia" w:ascii="仿宋_GB2312" w:hAnsi="仿宋_GB2312" w:eastAsia="仿宋_GB2312" w:cs="仿宋_GB2312"/>
          <w:bCs/>
          <w:kern w:val="0"/>
          <w:sz w:val="24"/>
          <w:szCs w:val="24"/>
        </w:rPr>
        <w:t>我方保证严格按照有关法规及</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文件的相关规定参加</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，并充分理解尊重贵院的</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结果，不要求对</w:t>
      </w:r>
      <w:r>
        <w:rPr>
          <w:rFonts w:hint="eastAsia" w:ascii="仿宋_GB2312" w:hAnsi="仿宋_GB2312" w:eastAsia="仿宋_GB2312" w:cs="仿宋_GB2312"/>
          <w:bCs/>
          <w:kern w:val="0"/>
          <w:sz w:val="24"/>
          <w:szCs w:val="24"/>
          <w:lang w:val="en-US" w:eastAsia="zh-CN"/>
        </w:rPr>
        <w:t>中选</w:t>
      </w:r>
      <w:r>
        <w:rPr>
          <w:rFonts w:hint="eastAsia" w:ascii="仿宋_GB2312" w:hAnsi="仿宋_GB2312" w:eastAsia="仿宋_GB2312" w:cs="仿宋_GB2312"/>
          <w:bCs/>
          <w:kern w:val="0"/>
          <w:sz w:val="24"/>
          <w:szCs w:val="24"/>
        </w:rPr>
        <w:t>结果进行解释。</w:t>
      </w:r>
    </w:p>
    <w:p w14:paraId="386CA8CB">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4.我方根据比选公告的规定，承担完成合同的责任和义务。</w:t>
      </w:r>
    </w:p>
    <w:p w14:paraId="5F045971">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5.同意应贵方要求提供与本比选有关的任何数据或资料。</w:t>
      </w:r>
    </w:p>
    <w:p w14:paraId="213421AC">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6.</w:t>
      </w:r>
      <w:r>
        <w:rPr>
          <w:rFonts w:hint="eastAsia" w:ascii="仿宋_GB2312" w:hAnsi="仿宋_GB2312" w:eastAsia="仿宋_GB2312" w:cs="仿宋_GB2312"/>
          <w:bCs/>
          <w:kern w:val="0"/>
          <w:sz w:val="24"/>
          <w:szCs w:val="24"/>
        </w:rPr>
        <w:t>如由我方中</w:t>
      </w:r>
      <w:r>
        <w:rPr>
          <w:rFonts w:hint="eastAsia" w:ascii="仿宋_GB2312" w:hAnsi="仿宋_GB2312" w:eastAsia="仿宋_GB2312" w:cs="仿宋_GB2312"/>
          <w:bCs/>
          <w:kern w:val="0"/>
          <w:sz w:val="24"/>
          <w:szCs w:val="24"/>
          <w:lang w:val="en-US" w:eastAsia="zh-CN"/>
        </w:rPr>
        <w:t>选</w:t>
      </w:r>
      <w:r>
        <w:rPr>
          <w:rFonts w:hint="eastAsia" w:ascii="仿宋_GB2312" w:hAnsi="仿宋_GB2312" w:eastAsia="仿宋_GB2312" w:cs="仿宋_GB2312"/>
          <w:bCs/>
          <w:kern w:val="0"/>
          <w:sz w:val="24"/>
          <w:szCs w:val="24"/>
        </w:rPr>
        <w:t>，在接到你方发出的中</w:t>
      </w:r>
      <w:r>
        <w:rPr>
          <w:rFonts w:hint="eastAsia" w:ascii="仿宋_GB2312" w:hAnsi="仿宋_GB2312" w:eastAsia="仿宋_GB2312" w:cs="仿宋_GB2312"/>
          <w:bCs/>
          <w:kern w:val="0"/>
          <w:sz w:val="24"/>
          <w:szCs w:val="24"/>
          <w:lang w:val="en-US" w:eastAsia="zh-CN"/>
        </w:rPr>
        <w:t>选</w:t>
      </w:r>
      <w:r>
        <w:rPr>
          <w:rFonts w:hint="eastAsia" w:ascii="仿宋_GB2312" w:hAnsi="仿宋_GB2312" w:eastAsia="仿宋_GB2312" w:cs="仿宋_GB2312"/>
          <w:bCs/>
          <w:kern w:val="0"/>
          <w:sz w:val="24"/>
          <w:szCs w:val="24"/>
        </w:rPr>
        <w:t>通知书后的规定时间内，按中</w:t>
      </w:r>
      <w:r>
        <w:rPr>
          <w:rFonts w:hint="eastAsia" w:ascii="仿宋_GB2312" w:hAnsi="仿宋_GB2312" w:eastAsia="仿宋_GB2312" w:cs="仿宋_GB2312"/>
          <w:bCs/>
          <w:kern w:val="0"/>
          <w:sz w:val="24"/>
          <w:szCs w:val="24"/>
          <w:lang w:val="en-US" w:eastAsia="zh-CN"/>
        </w:rPr>
        <w:t>选</w:t>
      </w:r>
      <w:r>
        <w:rPr>
          <w:rFonts w:hint="eastAsia" w:ascii="仿宋_GB2312" w:hAnsi="仿宋_GB2312" w:eastAsia="仿宋_GB2312" w:cs="仿宋_GB2312"/>
          <w:bCs/>
          <w:kern w:val="0"/>
          <w:sz w:val="24"/>
          <w:szCs w:val="24"/>
        </w:rPr>
        <w:t>通知书、</w:t>
      </w:r>
      <w:r>
        <w:rPr>
          <w:rFonts w:hint="eastAsia" w:ascii="仿宋_GB2312" w:hAnsi="仿宋_GB2312" w:eastAsia="仿宋_GB2312" w:cs="仿宋_GB2312"/>
          <w:bCs/>
          <w:kern w:val="0"/>
          <w:sz w:val="24"/>
          <w:szCs w:val="24"/>
          <w:lang w:val="en-US" w:eastAsia="zh-CN"/>
        </w:rPr>
        <w:t>比选公告</w:t>
      </w:r>
      <w:r>
        <w:rPr>
          <w:rFonts w:hint="eastAsia" w:ascii="仿宋_GB2312" w:hAnsi="仿宋_GB2312" w:eastAsia="仿宋_GB2312" w:cs="仿宋_GB2312"/>
          <w:bCs/>
          <w:kern w:val="0"/>
          <w:sz w:val="24"/>
          <w:szCs w:val="24"/>
        </w:rPr>
        <w:t>和本</w:t>
      </w:r>
      <w:r>
        <w:rPr>
          <w:rFonts w:hint="eastAsia" w:ascii="仿宋_GB2312" w:hAnsi="仿宋_GB2312" w:eastAsia="仿宋_GB2312" w:cs="仿宋_GB2312"/>
          <w:bCs/>
          <w:kern w:val="0"/>
          <w:sz w:val="24"/>
          <w:szCs w:val="24"/>
          <w:lang w:val="en-US" w:eastAsia="zh-CN"/>
        </w:rPr>
        <w:t>比选</w:t>
      </w:r>
      <w:r>
        <w:rPr>
          <w:rFonts w:hint="eastAsia" w:ascii="仿宋_GB2312" w:hAnsi="仿宋_GB2312" w:eastAsia="仿宋_GB2312" w:cs="仿宋_GB2312"/>
          <w:bCs/>
          <w:kern w:val="0"/>
          <w:sz w:val="24"/>
          <w:szCs w:val="24"/>
        </w:rPr>
        <w:t>申请</w:t>
      </w:r>
      <w:r>
        <w:rPr>
          <w:rFonts w:hint="eastAsia" w:ascii="仿宋_GB2312" w:hAnsi="仿宋_GB2312" w:eastAsia="仿宋_GB2312" w:cs="仿宋_GB2312"/>
          <w:bCs/>
          <w:kern w:val="0"/>
          <w:sz w:val="24"/>
          <w:szCs w:val="24"/>
          <w:lang w:val="en-US" w:eastAsia="zh-CN"/>
        </w:rPr>
        <w:t>文件</w:t>
      </w:r>
      <w:r>
        <w:rPr>
          <w:rFonts w:hint="eastAsia" w:ascii="仿宋_GB2312" w:hAnsi="仿宋_GB2312" w:eastAsia="仿宋_GB2312" w:cs="仿宋_GB2312"/>
          <w:bCs/>
          <w:kern w:val="0"/>
          <w:sz w:val="24"/>
          <w:szCs w:val="24"/>
        </w:rPr>
        <w:t>的约定与你方签定合同，履行规定的一切责任和义务。</w:t>
      </w:r>
    </w:p>
    <w:p w14:paraId="245C41D6">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7</w:t>
      </w:r>
      <w:r>
        <w:rPr>
          <w:rFonts w:hint="eastAsia" w:ascii="仿宋_GB2312" w:hAnsi="仿宋_GB2312" w:eastAsia="仿宋_GB2312" w:cs="仿宋_GB2312"/>
          <w:bCs/>
          <w:kern w:val="0"/>
          <w:sz w:val="24"/>
          <w:szCs w:val="24"/>
        </w:rPr>
        <w:t>.我方承认该</w:t>
      </w:r>
      <w:r>
        <w:rPr>
          <w:rFonts w:hint="eastAsia" w:ascii="仿宋_GB2312" w:hAnsi="仿宋_GB2312" w:eastAsia="仿宋_GB2312" w:cs="仿宋_GB2312"/>
          <w:bCs/>
          <w:kern w:val="0"/>
          <w:sz w:val="24"/>
          <w:szCs w:val="24"/>
          <w:lang w:val="en-US" w:eastAsia="zh-CN"/>
        </w:rPr>
        <w:t>比选申请文件</w:t>
      </w:r>
      <w:r>
        <w:rPr>
          <w:rFonts w:hint="eastAsia" w:ascii="仿宋_GB2312" w:hAnsi="仿宋_GB2312" w:eastAsia="仿宋_GB2312" w:cs="仿宋_GB2312"/>
          <w:bCs/>
          <w:kern w:val="0"/>
          <w:sz w:val="24"/>
          <w:szCs w:val="24"/>
        </w:rPr>
        <w:t>格式为</w:t>
      </w:r>
      <w:r>
        <w:rPr>
          <w:rFonts w:hint="eastAsia" w:ascii="仿宋_GB2312" w:hAnsi="仿宋_GB2312" w:eastAsia="仿宋_GB2312" w:cs="仿宋_GB2312"/>
          <w:bCs/>
          <w:kern w:val="0"/>
          <w:sz w:val="24"/>
          <w:szCs w:val="24"/>
          <w:lang w:val="en-US" w:eastAsia="zh-CN"/>
        </w:rPr>
        <w:t>比选申请文件</w:t>
      </w:r>
      <w:r>
        <w:rPr>
          <w:rFonts w:hint="eastAsia" w:ascii="仿宋_GB2312" w:hAnsi="仿宋_GB2312" w:eastAsia="仿宋_GB2312" w:cs="仿宋_GB2312"/>
          <w:bCs/>
          <w:kern w:val="0"/>
          <w:sz w:val="24"/>
          <w:szCs w:val="24"/>
        </w:rPr>
        <w:t>的组成部分。</w:t>
      </w:r>
    </w:p>
    <w:p w14:paraId="5E4348BF">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8.我方将严格遵守《中华人民共和国政府采购法》第七十七条规定，供应商有下列情形之一的，处以采购金额千分之五以上千分之十以下的罚款，列入不良行为记录名单，在一至三年内禁止参加成都市温江区中医医院比选活动，有违法所得的，并处没收违法所得，情节严重的，由工商行政管理机关吊销营业执照；构成犯罪的，依法追究刑事责任</w:t>
      </w:r>
      <w:r>
        <w:rPr>
          <w:rFonts w:hint="eastAsia" w:ascii="仿宋_GB2312" w:hAnsi="仿宋_GB2312" w:eastAsia="仿宋_GB2312" w:cs="仿宋_GB2312"/>
          <w:bCs/>
          <w:kern w:val="0"/>
          <w:sz w:val="24"/>
          <w:szCs w:val="24"/>
        </w:rPr>
        <w:t>：</w:t>
      </w:r>
    </w:p>
    <w:p w14:paraId="1FD425A2">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⑴提供虚假材料谋取</w:t>
      </w:r>
      <w:r>
        <w:rPr>
          <w:rFonts w:hint="eastAsia" w:ascii="仿宋_GB2312" w:hAnsi="仿宋_GB2312" w:eastAsia="仿宋_GB2312" w:cs="仿宋_GB2312"/>
          <w:bCs/>
          <w:kern w:val="0"/>
          <w:sz w:val="24"/>
          <w:szCs w:val="24"/>
          <w:lang w:val="en-US" w:eastAsia="zh-CN"/>
        </w:rPr>
        <w:t>中标</w:t>
      </w:r>
      <w:r>
        <w:rPr>
          <w:rFonts w:hint="eastAsia" w:ascii="仿宋_GB2312" w:hAnsi="仿宋_GB2312" w:eastAsia="仿宋_GB2312" w:cs="仿宋_GB2312"/>
          <w:bCs/>
          <w:kern w:val="0"/>
          <w:sz w:val="24"/>
          <w:szCs w:val="24"/>
        </w:rPr>
        <w:t>、成交的；</w:t>
      </w:r>
    </w:p>
    <w:p w14:paraId="1DFF702C">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⑵采取不正当手段诋毁、排挤其他供应商的；</w:t>
      </w:r>
    </w:p>
    <w:p w14:paraId="49A13F37">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⑶与采购人</w:t>
      </w:r>
      <w:r>
        <w:rPr>
          <w:rFonts w:hint="eastAsia" w:ascii="仿宋_GB2312" w:hAnsi="仿宋_GB2312" w:eastAsia="仿宋_GB2312" w:cs="仿宋_GB2312"/>
          <w:bCs/>
          <w:kern w:val="0"/>
          <w:sz w:val="24"/>
          <w:szCs w:val="24"/>
          <w:lang w:eastAsia="zh-CN"/>
        </w:rPr>
        <w:t>或</w:t>
      </w:r>
      <w:r>
        <w:rPr>
          <w:rFonts w:hint="eastAsia" w:ascii="仿宋_GB2312" w:hAnsi="仿宋_GB2312" w:eastAsia="仿宋_GB2312" w:cs="仿宋_GB2312"/>
          <w:bCs/>
          <w:kern w:val="0"/>
          <w:sz w:val="24"/>
          <w:szCs w:val="24"/>
        </w:rPr>
        <w:t>其他供应商恶意串通的；</w:t>
      </w:r>
    </w:p>
    <w:p w14:paraId="59911362">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 xml:space="preserve">⑷向采购人行贿或者提供其他不正当利益的； </w:t>
      </w:r>
    </w:p>
    <w:p w14:paraId="65BAE449">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⑸在招标采购过程中与采购人进行协商谈判的；</w:t>
      </w:r>
    </w:p>
    <w:p w14:paraId="7F3CA349">
      <w:pPr>
        <w:keepNext w:val="0"/>
        <w:keepLines w:val="0"/>
        <w:pageBreakBefore w:val="0"/>
        <w:widowControl w:val="0"/>
        <w:kinsoku/>
        <w:wordWrap/>
        <w:overflowPunct/>
        <w:topLinePunct w:val="0"/>
        <w:autoSpaceDE/>
        <w:autoSpaceDN/>
        <w:bidi w:val="0"/>
        <w:adjustRightInd/>
        <w:spacing w:line="480" w:lineRule="exact"/>
        <w:ind w:firstLine="560"/>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⑹拒绝有关部门监督检查或提供虚假情况的。</w:t>
      </w:r>
    </w:p>
    <w:p w14:paraId="6DF8AF63">
      <w:pPr>
        <w:keepNext w:val="0"/>
        <w:keepLines w:val="0"/>
        <w:pageBreakBefore w:val="0"/>
        <w:widowControl w:val="0"/>
        <w:kinsoku/>
        <w:wordWrap/>
        <w:overflowPunct/>
        <w:topLinePunct w:val="0"/>
        <w:autoSpaceDE/>
        <w:autoSpaceDN/>
        <w:bidi w:val="0"/>
        <w:adjustRightInd/>
        <w:spacing w:line="480" w:lineRule="exact"/>
        <w:ind w:firstLine="560"/>
        <w:jc w:val="lef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en-US" w:eastAsia="zh-CN"/>
        </w:rPr>
        <w:t>9</w:t>
      </w:r>
      <w:r>
        <w:rPr>
          <w:rFonts w:hint="eastAsia" w:ascii="仿宋_GB2312" w:hAnsi="仿宋_GB2312" w:eastAsia="仿宋_GB2312" w:cs="仿宋_GB2312"/>
          <w:bCs/>
          <w:kern w:val="0"/>
          <w:sz w:val="24"/>
          <w:szCs w:val="24"/>
        </w:rPr>
        <w:t>.本</w:t>
      </w:r>
      <w:r>
        <w:rPr>
          <w:rFonts w:hint="eastAsia" w:ascii="仿宋_GB2312" w:hAnsi="仿宋_GB2312" w:eastAsia="仿宋_GB2312" w:cs="仿宋_GB2312"/>
          <w:bCs/>
          <w:kern w:val="0"/>
          <w:sz w:val="24"/>
          <w:szCs w:val="24"/>
          <w:lang w:eastAsia="zh-CN"/>
        </w:rPr>
        <w:t>比选申请文件</w:t>
      </w:r>
      <w:r>
        <w:rPr>
          <w:rFonts w:hint="eastAsia" w:ascii="仿宋_GB2312" w:hAnsi="仿宋_GB2312" w:eastAsia="仿宋_GB2312" w:cs="仿宋_GB2312"/>
          <w:bCs/>
          <w:kern w:val="0"/>
          <w:sz w:val="24"/>
          <w:szCs w:val="24"/>
        </w:rPr>
        <w:t>自提交你方之日起</w:t>
      </w:r>
      <w:r>
        <w:rPr>
          <w:rFonts w:hint="eastAsia" w:ascii="仿宋_GB2312" w:hAnsi="仿宋_GB2312" w:eastAsia="仿宋_GB2312" w:cs="仿宋_GB2312"/>
          <w:bCs/>
          <w:kern w:val="0"/>
          <w:sz w:val="24"/>
          <w:szCs w:val="24"/>
          <w:u w:val="single"/>
        </w:rPr>
        <w:t xml:space="preserve"> 90 </w:t>
      </w:r>
      <w:r>
        <w:rPr>
          <w:rFonts w:hint="eastAsia" w:ascii="仿宋_GB2312" w:hAnsi="仿宋_GB2312" w:eastAsia="仿宋_GB2312" w:cs="仿宋_GB2312"/>
          <w:bCs/>
          <w:kern w:val="0"/>
          <w:sz w:val="24"/>
          <w:szCs w:val="24"/>
        </w:rPr>
        <w:t>天内有效，在此有效期内，全部条款内容对我方具有约束力，如中标将成为合同文件组成部分。</w:t>
      </w:r>
    </w:p>
    <w:p w14:paraId="20F4E9F8">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lang w:val="zh-CN"/>
        </w:rPr>
      </w:pPr>
    </w:p>
    <w:p w14:paraId="245D71F2">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lang w:val="zh-CN"/>
        </w:rPr>
      </w:pPr>
    </w:p>
    <w:p w14:paraId="3AF3CB1A">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zh-CN"/>
        </w:rPr>
        <w:t>比选申请单位（盖章）：</w:t>
      </w:r>
      <w:r>
        <w:rPr>
          <w:rFonts w:hint="eastAsia" w:ascii="仿宋_GB2312" w:hAnsi="仿宋_GB2312" w:eastAsia="仿宋_GB2312" w:cs="仿宋_GB2312"/>
          <w:bCs/>
          <w:kern w:val="0"/>
          <w:sz w:val="24"/>
          <w:szCs w:val="24"/>
        </w:rPr>
        <w:t xml:space="preserve">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法定代表或授权代表（签字或盖章）：</w:t>
      </w:r>
    </w:p>
    <w:p w14:paraId="51959377">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rPr>
        <w:t xml:space="preserve">联系人：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联系地址：</w:t>
      </w:r>
    </w:p>
    <w:p w14:paraId="64AF0648">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bCs/>
          <w:kern w:val="0"/>
          <w:sz w:val="24"/>
          <w:szCs w:val="24"/>
          <w:lang w:val="zh-CN"/>
        </w:rPr>
        <w:t>电话：</w:t>
      </w:r>
      <w:r>
        <w:rPr>
          <w:rFonts w:hint="eastAsia" w:ascii="仿宋_GB2312" w:hAnsi="仿宋_GB2312" w:eastAsia="仿宋_GB2312" w:cs="仿宋_GB2312"/>
          <w:bCs/>
          <w:kern w:val="0"/>
          <w:sz w:val="24"/>
          <w:szCs w:val="24"/>
        </w:rPr>
        <w:t xml:space="preserve">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 xml:space="preserve">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邮编：</w:t>
      </w:r>
    </w:p>
    <w:p w14:paraId="294A75D8">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lang w:val="zh-CN"/>
        </w:rPr>
      </w:pPr>
      <w:r>
        <w:rPr>
          <w:rFonts w:hint="eastAsia" w:ascii="仿宋_GB2312" w:hAnsi="仿宋_GB2312" w:eastAsia="仿宋_GB2312" w:cs="仿宋_GB2312"/>
          <w:bCs/>
          <w:kern w:val="0"/>
          <w:sz w:val="24"/>
          <w:szCs w:val="24"/>
        </w:rPr>
        <w:t xml:space="preserve">开户银行：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 xml:space="preserve">   </w:t>
      </w:r>
      <w:r>
        <w:rPr>
          <w:rFonts w:hint="eastAsia" w:ascii="仿宋_GB2312" w:hAnsi="仿宋_GB2312" w:eastAsia="仿宋_GB2312" w:cs="仿宋_GB2312"/>
          <w:bCs/>
          <w:kern w:val="0"/>
          <w:sz w:val="24"/>
          <w:szCs w:val="24"/>
          <w:lang w:val="en-US" w:eastAsia="zh-CN"/>
        </w:rPr>
        <w:t xml:space="preserve">   </w:t>
      </w:r>
      <w:r>
        <w:rPr>
          <w:rFonts w:hint="eastAsia" w:ascii="仿宋_GB2312" w:hAnsi="仿宋_GB2312" w:eastAsia="仿宋_GB2312" w:cs="仿宋_GB2312"/>
          <w:bCs/>
          <w:kern w:val="0"/>
          <w:sz w:val="24"/>
          <w:szCs w:val="24"/>
        </w:rPr>
        <w:t>账号：</w:t>
      </w:r>
    </w:p>
    <w:p w14:paraId="4CF70719">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_GB2312" w:hAnsi="仿宋_GB2312" w:eastAsia="仿宋_GB2312" w:cs="仿宋_GB2312"/>
          <w:bCs/>
          <w:kern w:val="0"/>
          <w:sz w:val="24"/>
          <w:szCs w:val="24"/>
          <w:lang w:val="zh-CN"/>
        </w:rPr>
      </w:pPr>
      <w:r>
        <w:rPr>
          <w:rFonts w:hint="eastAsia" w:ascii="仿宋_GB2312" w:hAnsi="仿宋_GB2312" w:eastAsia="仿宋_GB2312" w:cs="仿宋_GB2312"/>
          <w:bCs/>
          <w:kern w:val="0"/>
          <w:sz w:val="24"/>
          <w:szCs w:val="24"/>
        </w:rPr>
        <w:t xml:space="preserve">                                                    </w:t>
      </w:r>
      <w:r>
        <w:rPr>
          <w:rFonts w:hint="eastAsia" w:ascii="仿宋_GB2312" w:hAnsi="仿宋_GB2312" w:eastAsia="仿宋_GB2312" w:cs="仿宋_GB2312"/>
          <w:bCs/>
          <w:kern w:val="0"/>
          <w:sz w:val="24"/>
          <w:szCs w:val="24"/>
          <w:lang w:val="zh-CN"/>
        </w:rPr>
        <w:t>年</w:t>
      </w:r>
      <w:r>
        <w:rPr>
          <w:rFonts w:hint="eastAsia" w:ascii="仿宋_GB2312" w:hAnsi="仿宋_GB2312" w:eastAsia="仿宋_GB2312" w:cs="仿宋_GB2312"/>
          <w:bCs/>
          <w:kern w:val="0"/>
          <w:sz w:val="24"/>
          <w:szCs w:val="24"/>
        </w:rPr>
        <w:t xml:space="preserve">  月   日 </w:t>
      </w:r>
    </w:p>
    <w:p w14:paraId="1C6C570C">
      <w:pPr>
        <w:keepNext w:val="0"/>
        <w:keepLines w:val="0"/>
        <w:pageBreakBefore w:val="0"/>
        <w:widowControl w:val="0"/>
        <w:kinsoku/>
        <w:wordWrap/>
        <w:overflowPunct/>
        <w:topLinePunct w:val="0"/>
        <w:autoSpaceDE/>
        <w:autoSpaceDN/>
        <w:bidi w:val="0"/>
        <w:adjustRightInd/>
        <w:spacing w:line="480" w:lineRule="exact"/>
        <w:jc w:val="center"/>
        <w:textAlignment w:val="auto"/>
        <w:rPr>
          <w:rFonts w:hint="eastAsia" w:ascii="宋体" w:hAnsi="宋体" w:eastAsia="宋体" w:cs="宋体"/>
          <w:b/>
          <w:kern w:val="0"/>
          <w:sz w:val="32"/>
          <w:szCs w:val="32"/>
        </w:rPr>
      </w:pPr>
    </w:p>
    <w:p w14:paraId="5F121720">
      <w:pPr>
        <w:jc w:val="center"/>
        <w:rPr>
          <w:rFonts w:hint="eastAsia" w:ascii="宋体" w:hAnsi="宋体"/>
          <w:b/>
          <w:kern w:val="0"/>
          <w:sz w:val="32"/>
          <w:szCs w:val="32"/>
        </w:rPr>
      </w:pPr>
      <w:r>
        <w:rPr>
          <w:rFonts w:hint="eastAsia" w:ascii="宋体" w:hAnsi="宋体"/>
          <w:b/>
          <w:kern w:val="0"/>
          <w:sz w:val="32"/>
          <w:szCs w:val="32"/>
        </w:rPr>
        <w:br w:type="page"/>
      </w:r>
    </w:p>
    <w:p w14:paraId="7BF60EC4">
      <w:pPr>
        <w:pStyle w:val="13"/>
        <w:keepNext w:val="0"/>
        <w:keepLines w:val="0"/>
        <w:pageBreakBefore w:val="0"/>
        <w:kinsoku/>
        <w:wordWrap/>
        <w:overflowPunct/>
        <w:topLinePunct w:val="0"/>
        <w:autoSpaceDE/>
        <w:autoSpaceDN/>
        <w:bidi w:val="0"/>
        <w:adjustRightInd/>
        <w:snapToGrid/>
        <w:spacing w:line="440" w:lineRule="exact"/>
        <w:ind w:firstLine="643" w:firstLineChars="200"/>
        <w:jc w:val="center"/>
        <w:textAlignment w:val="auto"/>
        <w:rPr>
          <w:rFonts w:hint="eastAsia" w:ascii="仿宋_GB2312" w:hAnsi="仿宋_GB2312" w:eastAsia="仿宋_GB2312" w:cs="仿宋_GB2312"/>
          <w:b/>
          <w:kern w:val="0"/>
          <w:sz w:val="32"/>
          <w:szCs w:val="32"/>
          <w:lang w:val="en-US" w:eastAsia="zh-CN" w:bidi="ar-SA"/>
        </w:rPr>
      </w:pPr>
      <w:r>
        <w:rPr>
          <w:rFonts w:hint="eastAsia" w:ascii="仿宋_GB2312" w:hAnsi="仿宋_GB2312" w:eastAsia="仿宋_GB2312" w:cs="仿宋_GB2312"/>
          <w:b/>
          <w:kern w:val="0"/>
          <w:sz w:val="32"/>
          <w:szCs w:val="32"/>
          <w:lang w:val="en-US" w:eastAsia="zh-CN" w:bidi="ar-SA"/>
        </w:rPr>
        <w:t>二、承诺函</w:t>
      </w:r>
    </w:p>
    <w:p w14:paraId="05A7310D">
      <w:pPr>
        <w:pStyle w:val="13"/>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bCs/>
          <w:kern w:val="0"/>
          <w:sz w:val="24"/>
          <w:szCs w:val="24"/>
          <w:u w:val="single"/>
        </w:rPr>
        <w:t xml:space="preserve"> </w:t>
      </w:r>
      <w:r>
        <w:rPr>
          <w:rFonts w:hint="eastAsia" w:ascii="仿宋_GB2312" w:hAnsi="仿宋_GB2312" w:eastAsia="仿宋_GB2312" w:cs="仿宋_GB2312"/>
          <w:bCs/>
          <w:kern w:val="0"/>
          <w:sz w:val="24"/>
          <w:szCs w:val="24"/>
          <w:u w:val="single"/>
          <w:lang w:val="en-US" w:eastAsia="zh-CN"/>
        </w:rPr>
        <w:t xml:space="preserve"> 成都市温江区中医医院 </w:t>
      </w:r>
      <w:r>
        <w:rPr>
          <w:rFonts w:hint="eastAsia" w:ascii="仿宋_GB2312" w:hAnsi="仿宋_GB2312" w:eastAsia="仿宋_GB2312" w:cs="仿宋_GB2312"/>
          <w:bCs/>
          <w:kern w:val="0"/>
          <w:sz w:val="24"/>
          <w:szCs w:val="24"/>
          <w:u w:val="single"/>
        </w:rPr>
        <w:t xml:space="preserve"> </w:t>
      </w:r>
      <w:r>
        <w:rPr>
          <w:rFonts w:hint="eastAsia" w:ascii="仿宋_GB2312" w:hAnsi="仿宋_GB2312" w:eastAsia="仿宋_GB2312" w:cs="仿宋_GB2312"/>
          <w:sz w:val="24"/>
        </w:rPr>
        <w:t>：</w:t>
      </w:r>
    </w:p>
    <w:p w14:paraId="5CA3B8B9">
      <w:pPr>
        <w:pStyle w:val="13"/>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rPr>
      </w:pPr>
    </w:p>
    <w:p w14:paraId="4F79FAAF">
      <w:pPr>
        <w:pStyle w:val="13"/>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参选人名称）作为参加本次比选活动</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项目名称</w:t>
      </w:r>
      <w:r>
        <w:rPr>
          <w:rFonts w:hint="eastAsia" w:ascii="仿宋_GB2312" w:hAnsi="仿宋_GB2312" w:eastAsia="仿宋_GB2312" w:cs="仿宋_GB2312"/>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）的</w:t>
      </w:r>
      <w:r>
        <w:rPr>
          <w:rFonts w:hint="eastAsia" w:ascii="仿宋_GB2312" w:hAnsi="仿宋_GB2312" w:eastAsia="仿宋_GB2312" w:cs="仿宋_GB2312"/>
          <w:sz w:val="24"/>
          <w:lang w:val="zh-CN" w:eastAsia="zh-CN"/>
        </w:rPr>
        <w:t>比选参选人</w:t>
      </w:r>
      <w:r>
        <w:rPr>
          <w:rFonts w:hint="eastAsia" w:ascii="仿宋_GB2312" w:hAnsi="仿宋_GB2312" w:eastAsia="仿宋_GB2312" w:cs="仿宋_GB2312"/>
          <w:sz w:val="24"/>
        </w:rPr>
        <w:t>，现郑重承诺：</w:t>
      </w:r>
    </w:p>
    <w:p w14:paraId="20A9CA31">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一、具备《中华人民共和国政府采购法》第二十二条第一款和本项目规定的条件：</w:t>
      </w:r>
    </w:p>
    <w:p w14:paraId="3F77B097">
      <w:pPr>
        <w:keepNext w:val="0"/>
        <w:keepLines w:val="0"/>
        <w:pageBreakBefore w:val="0"/>
        <w:widowControl/>
        <w:kinsoku/>
        <w:wordWrap/>
        <w:overflowPunct/>
        <w:topLinePunct w:val="0"/>
        <w:autoSpaceDE/>
        <w:autoSpaceDN/>
        <w:bidi w:val="0"/>
        <w:adjustRightInd/>
        <w:snapToGrid/>
        <w:spacing w:line="440" w:lineRule="exact"/>
        <w:ind w:left="478" w:leftChars="368" w:firstLine="0" w:firstLineChars="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（一）具有独立承担民事责任的能力；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（二）具有良好的商业信誉和健全的财务会计制度；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（三）具有履行合同所必需的设备和专业技术能力；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 xml:space="preserve">（四）有依法缴纳税收和社会保障资金的良好记录； </w:t>
      </w:r>
      <w:r>
        <w:rPr>
          <w:rFonts w:hint="eastAsia" w:ascii="仿宋_GB2312" w:hAnsi="仿宋_GB2312" w:eastAsia="仿宋_GB2312" w:cs="仿宋_GB2312"/>
          <w:sz w:val="24"/>
        </w:rPr>
        <w:br w:type="textWrapping"/>
      </w:r>
      <w:r>
        <w:rPr>
          <w:rFonts w:hint="eastAsia" w:ascii="仿宋_GB2312" w:hAnsi="仿宋_GB2312" w:eastAsia="仿宋_GB2312" w:cs="仿宋_GB2312"/>
          <w:sz w:val="24"/>
        </w:rPr>
        <w:t>（五）参加政府</w:t>
      </w:r>
      <w:r>
        <w:rPr>
          <w:rFonts w:hint="eastAsia" w:ascii="仿宋_GB2312" w:hAnsi="仿宋_GB2312" w:eastAsia="仿宋_GB2312" w:cs="仿宋_GB2312"/>
          <w:sz w:val="24"/>
          <w:lang w:eastAsia="zh-CN"/>
        </w:rPr>
        <w:t>比选活动</w:t>
      </w:r>
      <w:r>
        <w:rPr>
          <w:rFonts w:hint="eastAsia" w:ascii="仿宋_GB2312" w:hAnsi="仿宋_GB2312" w:eastAsia="仿宋_GB2312" w:cs="仿宋_GB2312"/>
          <w:sz w:val="24"/>
        </w:rPr>
        <w:t>前三年内，在经营活动中没有重大违法记录；</w:t>
      </w:r>
    </w:p>
    <w:p w14:paraId="0A4D344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（六）法律、行政法规规定的其他条件；</w:t>
      </w:r>
    </w:p>
    <w:p w14:paraId="6BC7C48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（七）本项目提出的特殊条件。</w:t>
      </w:r>
    </w:p>
    <w:p w14:paraId="66188DC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二、完全接受本项目</w:t>
      </w:r>
      <w:r>
        <w:rPr>
          <w:rFonts w:hint="eastAsia" w:ascii="仿宋_GB2312" w:hAnsi="仿宋_GB2312" w:eastAsia="仿宋_GB2312" w:cs="仿宋_GB2312"/>
          <w:sz w:val="24"/>
          <w:lang w:val="en-US" w:eastAsia="zh-CN"/>
        </w:rPr>
        <w:t>比选</w:t>
      </w:r>
      <w:r>
        <w:rPr>
          <w:rFonts w:hint="eastAsia" w:ascii="仿宋_GB2312" w:hAnsi="仿宋_GB2312" w:eastAsia="仿宋_GB2312" w:cs="仿宋_GB2312"/>
          <w:sz w:val="24"/>
        </w:rPr>
        <w:t>规定，如对</w:t>
      </w:r>
      <w:r>
        <w:rPr>
          <w:rFonts w:hint="eastAsia" w:ascii="仿宋_GB2312" w:hAnsi="仿宋_GB2312" w:eastAsia="仿宋_GB2312" w:cs="仿宋_GB2312"/>
          <w:sz w:val="24"/>
          <w:lang w:val="en-US" w:eastAsia="zh-CN"/>
        </w:rPr>
        <w:t>比选公告</w:t>
      </w:r>
      <w:r>
        <w:rPr>
          <w:rFonts w:hint="eastAsia" w:ascii="仿宋_GB2312" w:hAnsi="仿宋_GB2312" w:eastAsia="仿宋_GB2312" w:cs="仿宋_GB2312"/>
          <w:sz w:val="24"/>
        </w:rPr>
        <w:t>有异议，已经在</w:t>
      </w:r>
      <w:r>
        <w:rPr>
          <w:rFonts w:hint="eastAsia" w:ascii="仿宋_GB2312" w:hAnsi="仿宋_GB2312" w:eastAsia="仿宋_GB2312" w:cs="仿宋_GB2312"/>
          <w:sz w:val="24"/>
          <w:lang w:val="en-US" w:eastAsia="zh-CN"/>
        </w:rPr>
        <w:t>递交比选申请文件</w:t>
      </w:r>
      <w:r>
        <w:rPr>
          <w:rFonts w:hint="eastAsia" w:ascii="仿宋_GB2312" w:hAnsi="仿宋_GB2312" w:eastAsia="仿宋_GB2312" w:cs="仿宋_GB2312"/>
          <w:sz w:val="24"/>
        </w:rPr>
        <w:t>截止时间届满前依法进行维权救济，不存在对</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文件有异议的同时又参加</w:t>
      </w:r>
      <w:r>
        <w:rPr>
          <w:rFonts w:hint="eastAsia" w:ascii="仿宋_GB2312" w:hAnsi="仿宋_GB2312" w:eastAsia="仿宋_GB2312" w:cs="仿宋_GB2312"/>
          <w:sz w:val="24"/>
          <w:lang w:val="en-US" w:eastAsia="zh-CN"/>
        </w:rPr>
        <w:t>比选活动</w:t>
      </w:r>
      <w:r>
        <w:rPr>
          <w:rFonts w:hint="eastAsia" w:ascii="仿宋_GB2312" w:hAnsi="仿宋_GB2312" w:eastAsia="仿宋_GB2312" w:cs="仿宋_GB2312"/>
          <w:sz w:val="24"/>
        </w:rPr>
        <w:t>以求侥幸</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或者为实现其他非法目的的行为。</w:t>
      </w:r>
    </w:p>
    <w:p w14:paraId="3CFBCC70">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三、参加本次</w:t>
      </w:r>
      <w:r>
        <w:rPr>
          <w:rFonts w:hint="eastAsia" w:ascii="仿宋_GB2312" w:hAnsi="仿宋_GB2312" w:eastAsia="仿宋_GB2312" w:cs="仿宋_GB2312"/>
          <w:sz w:val="24"/>
          <w:lang w:eastAsia="zh-CN"/>
        </w:rPr>
        <w:t>比选活动</w:t>
      </w:r>
      <w:r>
        <w:rPr>
          <w:rFonts w:hint="eastAsia" w:ascii="仿宋_GB2312" w:hAnsi="仿宋_GB2312" w:eastAsia="仿宋_GB2312" w:cs="仿宋_GB2312"/>
          <w:sz w:val="24"/>
        </w:rPr>
        <w:t>，不存在与单位负责人为同一人或者存在直接控股、管理关系的其他</w:t>
      </w:r>
      <w:r>
        <w:rPr>
          <w:rFonts w:hint="eastAsia" w:ascii="仿宋_GB2312" w:hAnsi="仿宋_GB2312" w:eastAsia="仿宋_GB2312" w:cs="仿宋_GB2312"/>
          <w:sz w:val="24"/>
          <w:lang w:eastAsia="zh-CN"/>
        </w:rPr>
        <w:t>参选人</w:t>
      </w:r>
      <w:r>
        <w:rPr>
          <w:rFonts w:hint="eastAsia" w:ascii="仿宋_GB2312" w:hAnsi="仿宋_GB2312" w:eastAsia="仿宋_GB2312" w:cs="仿宋_GB2312"/>
          <w:sz w:val="24"/>
        </w:rPr>
        <w:t>参与同一合同项下的政府</w:t>
      </w:r>
      <w:r>
        <w:rPr>
          <w:rFonts w:hint="eastAsia" w:ascii="仿宋_GB2312" w:hAnsi="仿宋_GB2312" w:eastAsia="仿宋_GB2312" w:cs="仿宋_GB2312"/>
          <w:sz w:val="24"/>
          <w:lang w:eastAsia="zh-CN"/>
        </w:rPr>
        <w:t>比选活动</w:t>
      </w:r>
      <w:r>
        <w:rPr>
          <w:rFonts w:hint="eastAsia" w:ascii="仿宋_GB2312" w:hAnsi="仿宋_GB2312" w:eastAsia="仿宋_GB2312" w:cs="仿宋_GB2312"/>
          <w:sz w:val="24"/>
        </w:rPr>
        <w:t>的行为。</w:t>
      </w:r>
    </w:p>
    <w:p w14:paraId="35BAA97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四、参加本次</w:t>
      </w:r>
      <w:r>
        <w:rPr>
          <w:rFonts w:hint="eastAsia" w:ascii="仿宋_GB2312" w:hAnsi="仿宋_GB2312" w:eastAsia="仿宋_GB2312" w:cs="仿宋_GB2312"/>
          <w:sz w:val="24"/>
          <w:lang w:eastAsia="zh-CN"/>
        </w:rPr>
        <w:t>比选活动</w:t>
      </w:r>
      <w:r>
        <w:rPr>
          <w:rFonts w:hint="eastAsia" w:ascii="仿宋_GB2312" w:hAnsi="仿宋_GB2312" w:eastAsia="仿宋_GB2312" w:cs="仿宋_GB2312"/>
          <w:sz w:val="24"/>
        </w:rPr>
        <w:t>，不存在和其他</w:t>
      </w:r>
      <w:r>
        <w:rPr>
          <w:rFonts w:hint="eastAsia" w:ascii="仿宋_GB2312" w:hAnsi="仿宋_GB2312" w:eastAsia="仿宋_GB2312" w:cs="仿宋_GB2312"/>
          <w:sz w:val="24"/>
          <w:lang w:val="en-US" w:eastAsia="zh-CN"/>
        </w:rPr>
        <w:t>响应人</w:t>
      </w:r>
      <w:r>
        <w:rPr>
          <w:rFonts w:hint="eastAsia" w:ascii="仿宋_GB2312" w:hAnsi="仿宋_GB2312" w:eastAsia="仿宋_GB2312" w:cs="仿宋_GB2312"/>
          <w:sz w:val="24"/>
        </w:rPr>
        <w:t>在同一合同项下的采购项目中，同时委托同一个自然人、同一家庭的人员、同一单位的人员作为代理人的行为。</w:t>
      </w:r>
    </w:p>
    <w:p w14:paraId="288B35E9">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五、如果有《四川省政府采购当事人诚信管理办法》（川财采[2015]33号）规定的记入诚信档案的失信行为，将在</w:t>
      </w:r>
      <w:r>
        <w:rPr>
          <w:rFonts w:hint="eastAsia" w:ascii="仿宋_GB2312" w:hAnsi="仿宋_GB2312" w:eastAsia="仿宋_GB2312" w:cs="仿宋_GB2312"/>
          <w:sz w:val="24"/>
          <w:lang w:val="en-US" w:eastAsia="zh-CN"/>
        </w:rPr>
        <w:t>比选申请文件</w:t>
      </w:r>
      <w:r>
        <w:rPr>
          <w:rFonts w:hint="eastAsia" w:ascii="仿宋_GB2312" w:hAnsi="仿宋_GB2312" w:eastAsia="仿宋_GB2312" w:cs="仿宋_GB2312"/>
          <w:sz w:val="24"/>
        </w:rPr>
        <w:t>中全面如实反映。</w:t>
      </w:r>
    </w:p>
    <w:p w14:paraId="7A7A40F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六、</w:t>
      </w:r>
      <w:r>
        <w:rPr>
          <w:rFonts w:hint="eastAsia" w:ascii="仿宋_GB2312" w:hAnsi="仿宋_GB2312" w:eastAsia="仿宋_GB2312" w:cs="仿宋_GB2312"/>
          <w:sz w:val="24"/>
          <w:lang w:val="en-US" w:eastAsia="zh-CN"/>
        </w:rPr>
        <w:t>比选申请文件</w:t>
      </w:r>
      <w:r>
        <w:rPr>
          <w:rFonts w:hint="eastAsia" w:ascii="仿宋_GB2312" w:hAnsi="仿宋_GB2312" w:eastAsia="仿宋_GB2312" w:cs="仿宋_GB2312"/>
          <w:sz w:val="24"/>
        </w:rPr>
        <w:t>中提供的能够给予</w:t>
      </w:r>
      <w:r>
        <w:rPr>
          <w:rFonts w:hint="eastAsia" w:ascii="仿宋_GB2312" w:hAnsi="仿宋_GB2312" w:eastAsia="仿宋_GB2312" w:cs="仿宋_GB2312"/>
          <w:sz w:val="24"/>
          <w:lang w:val="en-US" w:eastAsia="zh-CN"/>
        </w:rPr>
        <w:t>采购</w:t>
      </w:r>
      <w:r>
        <w:rPr>
          <w:rFonts w:hint="eastAsia" w:ascii="仿宋_GB2312" w:hAnsi="仿宋_GB2312" w:eastAsia="仿宋_GB2312" w:cs="仿宋_GB2312"/>
          <w:sz w:val="24"/>
        </w:rPr>
        <w:t>人带来优惠的任何材料资料和技术、服务、商务等响应承诺情况都是真实的、有效的、合法的。</w:t>
      </w:r>
    </w:p>
    <w:p w14:paraId="402AC874">
      <w:pPr>
        <w:pStyle w:val="13"/>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本公司对上述承诺的内容事项真实性负责。如经查实上述承诺的内容事项存在虚假，我公司愿意接受以提供虚假材料谋取</w:t>
      </w:r>
      <w:r>
        <w:rPr>
          <w:rFonts w:hint="eastAsia" w:ascii="仿宋_GB2312" w:hAnsi="仿宋_GB2312" w:eastAsia="仿宋_GB2312" w:cs="仿宋_GB2312"/>
          <w:sz w:val="24"/>
          <w:lang w:val="en-US" w:eastAsia="zh-CN"/>
        </w:rPr>
        <w:t>成交</w:t>
      </w:r>
      <w:r>
        <w:rPr>
          <w:rFonts w:hint="eastAsia" w:ascii="仿宋_GB2312" w:hAnsi="仿宋_GB2312" w:eastAsia="仿宋_GB2312" w:cs="仿宋_GB2312"/>
          <w:sz w:val="24"/>
        </w:rPr>
        <w:t>追究法律责任。</w:t>
      </w:r>
    </w:p>
    <w:p w14:paraId="26E5384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p>
    <w:p w14:paraId="3A29D37D">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eastAsia="zh-CN"/>
        </w:rPr>
        <w:t>参选人</w:t>
      </w:r>
      <w:r>
        <w:rPr>
          <w:rFonts w:hint="eastAsia" w:ascii="仿宋_GB2312" w:hAnsi="仿宋_GB2312" w:eastAsia="仿宋_GB2312" w:cs="仿宋_GB2312"/>
          <w:sz w:val="24"/>
        </w:rPr>
        <w:t>名称（加盖公章）：</w:t>
      </w:r>
    </w:p>
    <w:p w14:paraId="48A2FD09">
      <w:pPr>
        <w:keepNext w:val="0"/>
        <w:keepLines w:val="0"/>
        <w:pageBreakBefore w:val="0"/>
        <w:widowControl/>
        <w:kinsoku/>
        <w:wordWrap/>
        <w:overflowPunct/>
        <w:topLinePunct w:val="0"/>
        <w:autoSpaceDE/>
        <w:autoSpaceDN/>
        <w:bidi w:val="0"/>
        <w:adjustRightInd/>
        <w:snapToGrid/>
        <w:spacing w:line="440" w:lineRule="exact"/>
        <w:ind w:firstLine="470" w:firstLineChars="196"/>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法定代表人/负责人或授权代表（签字）：</w:t>
      </w:r>
    </w:p>
    <w:p w14:paraId="3F1734E0">
      <w:pPr>
        <w:keepNext w:val="0"/>
        <w:keepLines w:val="0"/>
        <w:pageBreakBefore w:val="0"/>
        <w:widowControl/>
        <w:kinsoku/>
        <w:wordWrap/>
        <w:overflowPunct/>
        <w:topLinePunct w:val="0"/>
        <w:autoSpaceDE/>
        <w:autoSpaceDN/>
        <w:bidi w:val="0"/>
        <w:adjustRightInd/>
        <w:snapToGrid/>
        <w:spacing w:line="440" w:lineRule="exact"/>
        <w:ind w:firstLine="470" w:firstLineChars="196"/>
        <w:jc w:val="left"/>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sz w:val="24"/>
        </w:rPr>
        <w:t>日期：</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14:paraId="29CA94F5">
      <w:pPr>
        <w:jc w:val="both"/>
        <w:rPr>
          <w:rFonts w:hint="eastAsia" w:ascii="仿宋_GB2312" w:hAnsi="仿宋_GB2312" w:eastAsia="仿宋_GB2312" w:cs="仿宋_GB2312"/>
          <w:bCs/>
          <w:kern w:val="0"/>
          <w:sz w:val="44"/>
          <w:szCs w:val="44"/>
          <w:lang w:val="zh-CN"/>
        </w:rPr>
      </w:pPr>
    </w:p>
    <w:p w14:paraId="1DDB38BC">
      <w:pPr>
        <w:numPr>
          <w:ilvl w:val="0"/>
          <w:numId w:val="0"/>
        </w:numPr>
        <w:jc w:val="center"/>
        <w:rPr>
          <w:rFonts w:hint="eastAsia" w:ascii="宋体" w:hAnsi="宋体"/>
          <w:b/>
          <w:kern w:val="0"/>
          <w:sz w:val="32"/>
          <w:szCs w:val="32"/>
          <w:lang w:eastAsia="zh-CN"/>
        </w:rPr>
      </w:pPr>
    </w:p>
    <w:p w14:paraId="6F82DCD4">
      <w:pPr>
        <w:numPr>
          <w:ilvl w:val="0"/>
          <w:numId w:val="1"/>
        </w:numPr>
        <w:jc w:val="center"/>
        <w:rPr>
          <w:rFonts w:hint="eastAsia" w:ascii="仿宋_GB2312" w:hAnsi="仿宋_GB2312" w:eastAsia="仿宋_GB2312" w:cs="仿宋_GB2312"/>
          <w:b/>
          <w:kern w:val="0"/>
          <w:sz w:val="32"/>
          <w:szCs w:val="32"/>
          <w:lang w:val="zh-CN"/>
        </w:rPr>
      </w:pPr>
      <w:r>
        <w:rPr>
          <w:rFonts w:hint="eastAsia" w:ascii="仿宋_GB2312" w:hAnsi="仿宋_GB2312" w:eastAsia="仿宋_GB2312" w:cs="仿宋_GB2312"/>
          <w:b/>
          <w:kern w:val="0"/>
          <w:sz w:val="32"/>
          <w:szCs w:val="32"/>
        </w:rPr>
        <w:t>授权委托书</w:t>
      </w:r>
    </w:p>
    <w:p w14:paraId="5EE2E433">
      <w:pPr>
        <w:numPr>
          <w:ilvl w:val="0"/>
          <w:numId w:val="0"/>
        </w:numPr>
        <w:jc w:val="both"/>
        <w:rPr>
          <w:rFonts w:hint="eastAsia" w:ascii="仿宋_GB2312" w:hAnsi="仿宋_GB2312" w:eastAsia="仿宋_GB2312" w:cs="仿宋_GB2312"/>
          <w:b/>
          <w:kern w:val="0"/>
          <w:sz w:val="32"/>
          <w:szCs w:val="32"/>
          <w:lang w:val="zh-CN"/>
        </w:rPr>
      </w:pPr>
    </w:p>
    <w:p w14:paraId="598F08D9">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仿宋_GB2312" w:hAnsi="仿宋_GB2312" w:eastAsia="仿宋_GB2312" w:cs="仿宋_GB2312"/>
          <w:bCs/>
          <w:kern w:val="0"/>
          <w:sz w:val="24"/>
          <w:szCs w:val="24"/>
          <w:lang w:val="zh-CN"/>
        </w:rPr>
      </w:pPr>
      <w:r>
        <w:rPr>
          <w:rFonts w:hint="eastAsia" w:ascii="仿宋_GB2312" w:hAnsi="仿宋_GB2312" w:eastAsia="仿宋_GB2312" w:cs="仿宋_GB2312"/>
          <w:bCs/>
          <w:kern w:val="0"/>
          <w:sz w:val="24"/>
          <w:szCs w:val="24"/>
          <w:lang w:val="zh-CN"/>
        </w:rPr>
        <w:t>本授权委托书声明：</w:t>
      </w:r>
    </w:p>
    <w:p w14:paraId="4888C1DA">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 xml:space="preserve">我 </w:t>
      </w:r>
      <w:r>
        <w:rPr>
          <w:rFonts w:hint="eastAsia" w:ascii="仿宋_GB2312" w:hAnsi="仿宋_GB2312" w:eastAsia="仿宋_GB2312" w:cs="仿宋_GB2312"/>
          <w:spacing w:val="4"/>
          <w:sz w:val="24"/>
          <w:szCs w:val="24"/>
          <w:u w:val="single"/>
        </w:rPr>
        <w:t xml:space="preserve">    （姓名）</w:t>
      </w:r>
      <w:r>
        <w:rPr>
          <w:rFonts w:hint="eastAsia" w:ascii="仿宋_GB2312" w:hAnsi="仿宋_GB2312" w:eastAsia="仿宋_GB2312" w:cs="仿宋_GB2312"/>
          <w:spacing w:val="4"/>
          <w:sz w:val="24"/>
          <w:szCs w:val="24"/>
          <w:u w:val="single"/>
          <w:lang w:val="en-US" w:eastAsia="zh-CN"/>
        </w:rPr>
        <w:t xml:space="preserve">  </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系</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u w:val="single"/>
          <w:lang w:eastAsia="zh-CN"/>
        </w:rPr>
        <w:t>参选人</w:t>
      </w:r>
      <w:r>
        <w:rPr>
          <w:rFonts w:hint="eastAsia" w:ascii="仿宋_GB2312" w:hAnsi="仿宋_GB2312" w:eastAsia="仿宋_GB2312" w:cs="仿宋_GB2312"/>
          <w:spacing w:val="4"/>
          <w:sz w:val="24"/>
          <w:szCs w:val="24"/>
          <w:u w:val="single"/>
        </w:rPr>
        <w:t>名称）</w:t>
      </w:r>
      <w:r>
        <w:rPr>
          <w:rFonts w:hint="eastAsia" w:ascii="仿宋_GB2312" w:hAnsi="仿宋_GB2312" w:eastAsia="仿宋_GB2312" w:cs="仿宋_GB2312"/>
          <w:spacing w:val="4"/>
          <w:sz w:val="24"/>
          <w:szCs w:val="24"/>
        </w:rPr>
        <w:t>的法定代表人，现授权委托</w:t>
      </w:r>
      <w:r>
        <w:rPr>
          <w:rFonts w:hint="eastAsia" w:ascii="仿宋_GB2312" w:hAnsi="仿宋_GB2312" w:eastAsia="仿宋_GB2312" w:cs="仿宋_GB2312"/>
          <w:spacing w:val="4"/>
          <w:sz w:val="24"/>
          <w:szCs w:val="24"/>
          <w:u w:val="single"/>
        </w:rPr>
        <w:t xml:space="preserve">    （姓名）（身份证号：          ）</w:t>
      </w:r>
      <w:r>
        <w:rPr>
          <w:rFonts w:hint="eastAsia" w:ascii="仿宋_GB2312" w:hAnsi="仿宋_GB2312" w:eastAsia="仿宋_GB2312" w:cs="仿宋_GB2312"/>
          <w:spacing w:val="4"/>
          <w:sz w:val="24"/>
          <w:szCs w:val="24"/>
        </w:rPr>
        <w:t>以本公司的名义参加</w:t>
      </w:r>
      <w:r>
        <w:rPr>
          <w:rFonts w:hint="eastAsia" w:ascii="仿宋_GB2312" w:hAnsi="仿宋_GB2312" w:eastAsia="仿宋_GB2312" w:cs="仿宋_GB2312"/>
          <w:spacing w:val="4"/>
          <w:sz w:val="24"/>
          <w:szCs w:val="24"/>
          <w:u w:val="single"/>
        </w:rPr>
        <w:t xml:space="preserve">（项目名称）   </w:t>
      </w:r>
      <w:r>
        <w:rPr>
          <w:rFonts w:hint="eastAsia" w:ascii="仿宋_GB2312" w:hAnsi="仿宋_GB2312" w:eastAsia="仿宋_GB2312" w:cs="仿宋_GB2312"/>
          <w:spacing w:val="4"/>
          <w:sz w:val="24"/>
          <w:szCs w:val="24"/>
        </w:rPr>
        <w:t>的</w:t>
      </w:r>
      <w:r>
        <w:rPr>
          <w:rFonts w:hint="eastAsia" w:ascii="仿宋_GB2312" w:hAnsi="仿宋_GB2312" w:eastAsia="仿宋_GB2312" w:cs="仿宋_GB2312"/>
          <w:spacing w:val="4"/>
          <w:sz w:val="24"/>
          <w:szCs w:val="24"/>
          <w:lang w:eastAsia="zh-CN"/>
        </w:rPr>
        <w:t>投标</w:t>
      </w:r>
      <w:r>
        <w:rPr>
          <w:rFonts w:hint="eastAsia" w:ascii="仿宋_GB2312" w:hAnsi="仿宋_GB2312" w:eastAsia="仿宋_GB2312" w:cs="仿宋_GB2312"/>
          <w:spacing w:val="4"/>
          <w:sz w:val="24"/>
          <w:szCs w:val="24"/>
        </w:rPr>
        <w:t>活动，以我单位的名义签署</w:t>
      </w:r>
      <w:r>
        <w:rPr>
          <w:rFonts w:hint="eastAsia" w:ascii="仿宋_GB2312" w:hAnsi="仿宋_GB2312" w:eastAsia="仿宋_GB2312" w:cs="仿宋_GB2312"/>
          <w:spacing w:val="4"/>
          <w:sz w:val="24"/>
          <w:szCs w:val="24"/>
          <w:lang w:eastAsia="zh-CN"/>
        </w:rPr>
        <w:t>比选申请文件</w:t>
      </w:r>
      <w:r>
        <w:rPr>
          <w:rFonts w:hint="eastAsia" w:ascii="仿宋_GB2312" w:hAnsi="仿宋_GB2312" w:eastAsia="仿宋_GB2312" w:cs="仿宋_GB2312"/>
          <w:spacing w:val="4"/>
          <w:sz w:val="24"/>
          <w:szCs w:val="24"/>
        </w:rPr>
        <w:t>及其他文件，参加投标活动、澄清、商签合同以及处理与之有关的其他事务，我及我公司均予以承认。</w:t>
      </w:r>
    </w:p>
    <w:p w14:paraId="791D1DC3">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hint="eastAsia" w:ascii="仿宋_GB2312" w:hAnsi="仿宋_GB2312" w:eastAsia="仿宋_GB2312" w:cs="仿宋_GB2312"/>
          <w:spacing w:val="4"/>
          <w:sz w:val="24"/>
          <w:szCs w:val="24"/>
        </w:rPr>
      </w:pPr>
    </w:p>
    <w:p w14:paraId="0FF561AE">
      <w:pPr>
        <w:keepNext w:val="0"/>
        <w:keepLines w:val="0"/>
        <w:pageBreakBefore w:val="0"/>
        <w:widowControl w:val="0"/>
        <w:kinsoku/>
        <w:wordWrap/>
        <w:overflowPunct/>
        <w:topLinePunct w:val="0"/>
        <w:autoSpaceDE/>
        <w:autoSpaceDN/>
        <w:bidi w:val="0"/>
        <w:adjustRightInd/>
        <w:snapToGrid/>
        <w:spacing w:line="640" w:lineRule="exact"/>
        <w:ind w:firstLine="600"/>
        <w:textAlignment w:val="auto"/>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特此委托。</w:t>
      </w:r>
    </w:p>
    <w:p w14:paraId="6FCE4136">
      <w:pPr>
        <w:pStyle w:val="4"/>
        <w:keepNext w:val="0"/>
        <w:keepLines w:val="0"/>
        <w:pageBreakBefore w:val="0"/>
        <w:widowControl w:val="0"/>
        <w:kinsoku/>
        <w:wordWrap/>
        <w:overflowPunct/>
        <w:topLinePunct w:val="0"/>
        <w:autoSpaceDE/>
        <w:autoSpaceDN/>
        <w:bidi w:val="0"/>
        <w:adjustRightInd/>
        <w:snapToGrid/>
        <w:spacing w:after="0" w:line="640" w:lineRule="exact"/>
        <w:ind w:firstLine="432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（附法人及授权代理人身份证复印件）</w:t>
      </w:r>
    </w:p>
    <w:p w14:paraId="23B38B88">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pacing w:val="4"/>
          <w:sz w:val="24"/>
          <w:szCs w:val="24"/>
        </w:rPr>
      </w:pPr>
    </w:p>
    <w:p w14:paraId="41BD4A6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pacing w:val="4"/>
          <w:sz w:val="24"/>
          <w:szCs w:val="24"/>
        </w:rPr>
      </w:pPr>
    </w:p>
    <w:p w14:paraId="71107B8C">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bCs/>
          <w:kern w:val="0"/>
          <w:sz w:val="24"/>
          <w:szCs w:val="24"/>
        </w:rPr>
      </w:pPr>
      <w:r>
        <w:rPr>
          <w:rFonts w:hint="eastAsia" w:ascii="仿宋_GB2312" w:hAnsi="仿宋_GB2312" w:eastAsia="仿宋_GB2312" w:cs="仿宋_GB2312"/>
          <w:spacing w:val="4"/>
          <w:sz w:val="24"/>
          <w:szCs w:val="24"/>
          <w:lang w:eastAsia="zh-CN"/>
        </w:rPr>
        <w:t>参选人名称</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bCs/>
          <w:kern w:val="0"/>
          <w:sz w:val="24"/>
          <w:szCs w:val="24"/>
        </w:rPr>
        <w:t>加盖</w:t>
      </w:r>
      <w:r>
        <w:rPr>
          <w:rFonts w:hint="eastAsia" w:ascii="仿宋_GB2312" w:hAnsi="仿宋_GB2312" w:eastAsia="仿宋_GB2312" w:cs="仿宋_GB2312"/>
          <w:bCs/>
          <w:kern w:val="0"/>
          <w:sz w:val="24"/>
          <w:szCs w:val="24"/>
          <w:lang w:eastAsia="zh-CN"/>
        </w:rPr>
        <w:t>参选人</w:t>
      </w:r>
      <w:r>
        <w:rPr>
          <w:rFonts w:hint="eastAsia" w:ascii="仿宋_GB2312" w:hAnsi="仿宋_GB2312" w:eastAsia="仿宋_GB2312" w:cs="仿宋_GB2312"/>
          <w:bCs/>
          <w:kern w:val="0"/>
          <w:sz w:val="24"/>
          <w:szCs w:val="24"/>
        </w:rPr>
        <w:t>单位公章）</w:t>
      </w:r>
    </w:p>
    <w:p w14:paraId="4F88087B">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pacing w:val="4"/>
          <w:sz w:val="24"/>
          <w:szCs w:val="24"/>
        </w:rPr>
      </w:pPr>
      <w:r>
        <w:rPr>
          <w:rFonts w:hint="eastAsia" w:ascii="仿宋_GB2312" w:hAnsi="仿宋_GB2312" w:eastAsia="仿宋_GB2312" w:cs="仿宋_GB2312"/>
          <w:bCs/>
          <w:kern w:val="0"/>
          <w:sz w:val="24"/>
          <w:szCs w:val="24"/>
        </w:rPr>
        <w:t>法定代表人：</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（签字或盖章）</w:t>
      </w:r>
    </w:p>
    <w:p w14:paraId="03542283">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授权委托日期：</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年</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月</w:t>
      </w:r>
      <w:r>
        <w:rPr>
          <w:rFonts w:hint="eastAsia" w:ascii="仿宋_GB2312" w:hAnsi="仿宋_GB2312" w:eastAsia="仿宋_GB2312" w:cs="仿宋_GB2312"/>
          <w:spacing w:val="4"/>
          <w:sz w:val="24"/>
          <w:szCs w:val="24"/>
          <w:u w:val="single"/>
        </w:rPr>
        <w:t xml:space="preserve">     </w:t>
      </w:r>
      <w:r>
        <w:rPr>
          <w:rFonts w:hint="eastAsia" w:ascii="仿宋_GB2312" w:hAnsi="仿宋_GB2312" w:eastAsia="仿宋_GB2312" w:cs="仿宋_GB2312"/>
          <w:spacing w:val="4"/>
          <w:sz w:val="24"/>
          <w:szCs w:val="24"/>
        </w:rPr>
        <w:t>日</w:t>
      </w:r>
    </w:p>
    <w:p w14:paraId="3D3C3350">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spacing w:val="4"/>
          <w:sz w:val="28"/>
          <w:szCs w:val="28"/>
        </w:rPr>
      </w:pPr>
    </w:p>
    <w:p w14:paraId="0DC628D6">
      <w:pPr>
        <w:rPr>
          <w:rFonts w:hint="eastAsia" w:ascii="仿宋_GB2312" w:hAnsi="仿宋_GB2312" w:eastAsia="仿宋_GB2312" w:cs="仿宋_GB2312"/>
          <w:spacing w:val="4"/>
          <w:sz w:val="28"/>
          <w:szCs w:val="28"/>
        </w:rPr>
      </w:pPr>
    </w:p>
    <w:p w14:paraId="06124AC2">
      <w:pPr>
        <w:rPr>
          <w:rFonts w:hint="eastAsia" w:ascii="宋体" w:hAnsi="宋体" w:cs="宋体-18030"/>
          <w:spacing w:val="4"/>
          <w:sz w:val="28"/>
          <w:szCs w:val="28"/>
        </w:rPr>
      </w:pPr>
    </w:p>
    <w:p w14:paraId="0B0ECD02">
      <w:pPr>
        <w:rPr>
          <w:rFonts w:hint="eastAsia" w:ascii="宋体" w:hAnsi="宋体" w:cs="宋体-18030"/>
          <w:spacing w:val="4"/>
          <w:sz w:val="28"/>
          <w:szCs w:val="28"/>
        </w:rPr>
      </w:pPr>
    </w:p>
    <w:p w14:paraId="76E76F88">
      <w:pPr>
        <w:rPr>
          <w:rFonts w:hint="eastAsia" w:ascii="宋体" w:hAnsi="宋体" w:cs="宋体-18030"/>
          <w:spacing w:val="4"/>
          <w:sz w:val="28"/>
          <w:szCs w:val="28"/>
        </w:rPr>
      </w:pPr>
    </w:p>
    <w:p w14:paraId="27210CED">
      <w:pPr>
        <w:rPr>
          <w:rFonts w:hint="eastAsia" w:ascii="宋体" w:hAnsi="宋体" w:cs="宋体-18030"/>
          <w:spacing w:val="4"/>
          <w:sz w:val="28"/>
          <w:szCs w:val="28"/>
        </w:rPr>
      </w:pPr>
    </w:p>
    <w:p w14:paraId="26609973">
      <w:pPr>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仿宋_GB2312" w:hAnsi="仿宋_GB2312" w:eastAsia="仿宋_GB2312" w:cs="仿宋_GB2312"/>
          <w:b/>
          <w:bCs w:val="0"/>
          <w:kern w:val="0"/>
          <w:sz w:val="28"/>
          <w:szCs w:val="28"/>
          <w:lang w:val="en-US" w:eastAsia="zh-CN"/>
        </w:rPr>
      </w:pPr>
      <w:r>
        <w:rPr>
          <w:rFonts w:hint="eastAsia" w:ascii="仿宋_GB2312" w:hAnsi="仿宋_GB2312" w:eastAsia="仿宋_GB2312" w:cs="仿宋_GB2312"/>
          <w:b/>
          <w:bCs w:val="0"/>
          <w:kern w:val="0"/>
          <w:sz w:val="28"/>
          <w:szCs w:val="28"/>
          <w:lang w:val="en-US" w:eastAsia="zh-CN"/>
        </w:rPr>
        <w:t>注：供应商代表是法定代表人的无需提供</w:t>
      </w:r>
    </w:p>
    <w:p w14:paraId="02A72477">
      <w:pPr>
        <w:jc w:val="center"/>
        <w:rPr>
          <w:rFonts w:hint="eastAsia" w:ascii="仿宋_GB2312" w:hAnsi="仿宋_GB2312" w:eastAsia="仿宋_GB2312" w:cs="仿宋_GB2312"/>
          <w:b/>
          <w:bCs/>
          <w:spacing w:val="4"/>
          <w:sz w:val="32"/>
          <w:szCs w:val="32"/>
        </w:rPr>
      </w:pPr>
      <w:r>
        <w:rPr>
          <w:rFonts w:hint="eastAsia" w:ascii="仿宋_GB2312" w:hAnsi="仿宋_GB2312" w:eastAsia="仿宋_GB2312" w:cs="仿宋_GB2312"/>
          <w:b/>
          <w:bCs/>
          <w:spacing w:val="4"/>
          <w:sz w:val="32"/>
          <w:szCs w:val="32"/>
          <w:lang w:eastAsia="zh-CN"/>
        </w:rPr>
        <w:t>四</w:t>
      </w:r>
      <w:r>
        <w:rPr>
          <w:rFonts w:hint="eastAsia" w:ascii="仿宋_GB2312" w:hAnsi="仿宋_GB2312" w:eastAsia="仿宋_GB2312" w:cs="仿宋_GB2312"/>
          <w:b/>
          <w:bCs/>
          <w:spacing w:val="4"/>
          <w:sz w:val="32"/>
          <w:szCs w:val="32"/>
        </w:rPr>
        <w:t>、</w:t>
      </w:r>
      <w:r>
        <w:rPr>
          <w:rFonts w:hint="eastAsia" w:ascii="仿宋_GB2312" w:hAnsi="仿宋_GB2312" w:eastAsia="仿宋_GB2312" w:cs="仿宋_GB2312"/>
          <w:b/>
          <w:bCs/>
          <w:spacing w:val="4"/>
          <w:sz w:val="32"/>
          <w:szCs w:val="32"/>
          <w:lang w:eastAsia="zh-CN"/>
        </w:rPr>
        <w:t>参选人</w:t>
      </w:r>
      <w:r>
        <w:rPr>
          <w:rFonts w:hint="eastAsia" w:ascii="仿宋_GB2312" w:hAnsi="仿宋_GB2312" w:eastAsia="仿宋_GB2312" w:cs="仿宋_GB2312"/>
          <w:b/>
          <w:bCs/>
          <w:spacing w:val="4"/>
          <w:sz w:val="32"/>
          <w:szCs w:val="32"/>
        </w:rPr>
        <w:t>代表及法定代表人的有效身份证明复印件</w:t>
      </w:r>
    </w:p>
    <w:p w14:paraId="129A0346">
      <w:pPr>
        <w:rPr>
          <w:rFonts w:hint="eastAsia" w:ascii="仿宋_GB2312" w:hAnsi="仿宋_GB2312" w:eastAsia="仿宋_GB2312" w:cs="仿宋_GB2312"/>
          <w:b/>
          <w:bCs/>
          <w:spacing w:val="4"/>
          <w:sz w:val="32"/>
          <w:szCs w:val="32"/>
        </w:rPr>
      </w:pPr>
    </w:p>
    <w:p w14:paraId="217544EA">
      <w:pPr>
        <w:rPr>
          <w:rFonts w:hint="eastAsia" w:ascii="仿宋_GB2312" w:hAnsi="仿宋_GB2312" w:eastAsia="仿宋_GB2312" w:cs="仿宋_GB2312"/>
          <w:sz w:val="24"/>
        </w:rPr>
      </w:pPr>
      <w:r>
        <w:rPr>
          <w:rFonts w:hint="eastAsia" w:ascii="仿宋_GB2312" w:hAnsi="仿宋_GB2312" w:eastAsia="仿宋_GB2312" w:cs="仿宋_GB2312"/>
          <w:sz w:val="24"/>
        </w:rPr>
        <w:t>（※法定代表人身份证材料正反两面复印件※）</w:t>
      </w:r>
    </w:p>
    <w:p w14:paraId="5639D9D0">
      <w:pPr>
        <w:ind w:firstLine="567" w:firstLineChars="197"/>
        <w:rPr>
          <w:rFonts w:hint="eastAsia" w:ascii="仿宋_GB2312" w:hAnsi="仿宋_GB2312" w:eastAsia="仿宋_GB2312" w:cs="仿宋_GB2312"/>
          <w:spacing w:val="4"/>
          <w:sz w:val="28"/>
          <w:szCs w:val="28"/>
        </w:rPr>
      </w:pPr>
      <w:r>
        <w:rPr>
          <w:rFonts w:hint="eastAsia" w:ascii="仿宋_GB2312" w:hAnsi="仿宋_GB2312" w:eastAsia="仿宋_GB2312" w:cs="仿宋_GB2312"/>
          <w:spacing w:val="4"/>
          <w:sz w:val="28"/>
          <w:szCs w:val="28"/>
        </w:rPr>
        <w:t>复印件加盖</w:t>
      </w:r>
      <w:r>
        <w:rPr>
          <w:rFonts w:hint="eastAsia" w:ascii="仿宋_GB2312" w:hAnsi="仿宋_GB2312" w:eastAsia="仿宋_GB2312" w:cs="仿宋_GB2312"/>
          <w:spacing w:val="4"/>
          <w:sz w:val="28"/>
          <w:szCs w:val="28"/>
          <w:lang w:eastAsia="zh-CN"/>
        </w:rPr>
        <w:t>参选人</w:t>
      </w:r>
      <w:r>
        <w:rPr>
          <w:rFonts w:hint="eastAsia" w:ascii="仿宋_GB2312" w:hAnsi="仿宋_GB2312" w:eastAsia="仿宋_GB2312" w:cs="仿宋_GB2312"/>
          <w:spacing w:val="4"/>
          <w:sz w:val="28"/>
          <w:szCs w:val="28"/>
        </w:rPr>
        <w:t>公章</w:t>
      </w:r>
    </w:p>
    <w:p w14:paraId="4145B16B">
      <w:pPr>
        <w:ind w:firstLine="567" w:firstLineChars="197"/>
        <w:rPr>
          <w:rFonts w:hint="eastAsia" w:ascii="宋体" w:hAnsi="宋体" w:cs="宋体-18030"/>
          <w:spacing w:val="4"/>
          <w:sz w:val="28"/>
          <w:szCs w:val="28"/>
        </w:rPr>
      </w:pPr>
    </w:p>
    <w:p w14:paraId="0E8C8F00">
      <w:pPr>
        <w:ind w:firstLine="567" w:firstLineChars="197"/>
        <w:rPr>
          <w:rFonts w:hint="eastAsia" w:ascii="宋体" w:hAnsi="宋体" w:cs="宋体-18030"/>
          <w:spacing w:val="4"/>
          <w:sz w:val="28"/>
          <w:szCs w:val="28"/>
        </w:rPr>
      </w:pPr>
    </w:p>
    <w:p w14:paraId="40D9AEC4">
      <w:pPr>
        <w:ind w:firstLine="567" w:firstLineChars="197"/>
        <w:rPr>
          <w:rFonts w:hint="eastAsia" w:ascii="宋体" w:hAnsi="宋体" w:cs="宋体-18030"/>
          <w:spacing w:val="4"/>
          <w:sz w:val="28"/>
          <w:szCs w:val="28"/>
        </w:rPr>
      </w:pPr>
    </w:p>
    <w:p w14:paraId="347C229D">
      <w:pPr>
        <w:ind w:firstLine="567" w:firstLineChars="197"/>
        <w:rPr>
          <w:rFonts w:hint="eastAsia" w:ascii="宋体" w:hAnsi="宋体" w:cs="宋体-18030"/>
          <w:spacing w:val="4"/>
          <w:sz w:val="28"/>
          <w:szCs w:val="28"/>
        </w:rPr>
      </w:pPr>
    </w:p>
    <w:p w14:paraId="464909DE">
      <w:pPr>
        <w:ind w:firstLine="567" w:firstLineChars="197"/>
        <w:rPr>
          <w:rFonts w:hint="eastAsia" w:ascii="宋体" w:hAnsi="宋体" w:cs="宋体-18030"/>
          <w:spacing w:val="4"/>
          <w:sz w:val="28"/>
          <w:szCs w:val="28"/>
        </w:rPr>
      </w:pPr>
    </w:p>
    <w:p w14:paraId="54E02E2F">
      <w:pPr>
        <w:ind w:firstLine="567" w:firstLineChars="197"/>
        <w:rPr>
          <w:rFonts w:hint="eastAsia" w:ascii="宋体" w:hAnsi="宋体" w:cs="宋体-18030"/>
          <w:spacing w:val="4"/>
          <w:sz w:val="28"/>
          <w:szCs w:val="28"/>
        </w:rPr>
      </w:pPr>
    </w:p>
    <w:p w14:paraId="402EBACC">
      <w:pPr>
        <w:ind w:firstLine="567" w:firstLineChars="197"/>
        <w:rPr>
          <w:rFonts w:hint="eastAsia" w:ascii="宋体" w:hAnsi="宋体" w:cs="宋体-18030"/>
          <w:spacing w:val="4"/>
          <w:sz w:val="28"/>
          <w:szCs w:val="28"/>
        </w:rPr>
      </w:pPr>
    </w:p>
    <w:p w14:paraId="4D9CB581">
      <w:pPr>
        <w:ind w:firstLine="567" w:firstLineChars="197"/>
        <w:rPr>
          <w:rFonts w:hint="eastAsia" w:ascii="宋体" w:hAnsi="宋体" w:cs="宋体-18030"/>
          <w:spacing w:val="4"/>
          <w:sz w:val="28"/>
          <w:szCs w:val="28"/>
        </w:rPr>
      </w:pPr>
    </w:p>
    <w:p w14:paraId="4D11631A">
      <w:pPr>
        <w:ind w:firstLine="567" w:firstLineChars="197"/>
        <w:rPr>
          <w:rFonts w:hint="eastAsia" w:ascii="宋体" w:hAnsi="宋体" w:cs="宋体-18030"/>
          <w:spacing w:val="4"/>
          <w:sz w:val="28"/>
          <w:szCs w:val="28"/>
        </w:rPr>
      </w:pPr>
    </w:p>
    <w:p w14:paraId="04EDE1B2">
      <w:pPr>
        <w:ind w:firstLine="567" w:firstLineChars="197"/>
        <w:rPr>
          <w:rFonts w:hint="eastAsia" w:ascii="宋体" w:hAnsi="宋体" w:cs="宋体-18030"/>
          <w:spacing w:val="4"/>
          <w:sz w:val="28"/>
          <w:szCs w:val="28"/>
        </w:rPr>
      </w:pPr>
    </w:p>
    <w:p w14:paraId="7915500B">
      <w:pPr>
        <w:ind w:firstLine="567" w:firstLineChars="197"/>
        <w:rPr>
          <w:rFonts w:hint="eastAsia" w:ascii="宋体" w:hAnsi="宋体" w:cs="宋体-18030"/>
          <w:spacing w:val="4"/>
          <w:sz w:val="28"/>
          <w:szCs w:val="28"/>
        </w:rPr>
      </w:pPr>
    </w:p>
    <w:p w14:paraId="34B2A9E7">
      <w:pPr>
        <w:ind w:firstLine="567" w:firstLineChars="197"/>
        <w:rPr>
          <w:rFonts w:hint="eastAsia" w:ascii="宋体" w:hAnsi="宋体" w:cs="宋体-18030"/>
          <w:spacing w:val="4"/>
          <w:sz w:val="28"/>
          <w:szCs w:val="28"/>
        </w:rPr>
      </w:pPr>
    </w:p>
    <w:p w14:paraId="40CD137A">
      <w:pPr>
        <w:ind w:firstLine="567" w:firstLineChars="197"/>
        <w:rPr>
          <w:rFonts w:hint="eastAsia" w:ascii="宋体" w:hAnsi="宋体" w:cs="宋体-18030"/>
          <w:spacing w:val="4"/>
          <w:sz w:val="28"/>
          <w:szCs w:val="28"/>
        </w:rPr>
      </w:pPr>
    </w:p>
    <w:p w14:paraId="77946C0F">
      <w:pPr>
        <w:ind w:firstLine="567" w:firstLineChars="197"/>
        <w:rPr>
          <w:rFonts w:hint="eastAsia" w:ascii="宋体" w:hAnsi="宋体" w:cs="宋体-18030"/>
          <w:spacing w:val="4"/>
          <w:sz w:val="28"/>
          <w:szCs w:val="28"/>
        </w:rPr>
      </w:pPr>
    </w:p>
    <w:p w14:paraId="4EB58A4B">
      <w:pPr>
        <w:ind w:firstLine="567" w:firstLineChars="197"/>
        <w:rPr>
          <w:rFonts w:hint="eastAsia" w:ascii="宋体" w:hAnsi="宋体" w:cs="宋体-18030"/>
          <w:spacing w:val="4"/>
          <w:sz w:val="28"/>
          <w:szCs w:val="28"/>
        </w:rPr>
      </w:pPr>
    </w:p>
    <w:p w14:paraId="73B9C4A6">
      <w:pPr>
        <w:ind w:firstLine="567" w:firstLineChars="197"/>
        <w:rPr>
          <w:rFonts w:hint="eastAsia" w:ascii="宋体" w:hAnsi="宋体" w:cs="宋体-18030"/>
          <w:spacing w:val="4"/>
          <w:sz w:val="28"/>
          <w:szCs w:val="28"/>
        </w:rPr>
      </w:pPr>
    </w:p>
    <w:p w14:paraId="490C6940">
      <w:pPr>
        <w:ind w:firstLine="567" w:firstLineChars="197"/>
        <w:rPr>
          <w:rFonts w:hint="eastAsia" w:ascii="宋体" w:hAnsi="宋体" w:cs="宋体-18030"/>
          <w:spacing w:val="4"/>
          <w:sz w:val="28"/>
          <w:szCs w:val="28"/>
        </w:rPr>
      </w:pPr>
    </w:p>
    <w:p w14:paraId="5A33EC48">
      <w:pPr>
        <w:rPr>
          <w:rFonts w:hint="eastAsia" w:ascii="宋体" w:hAnsi="宋体" w:cs="宋体-18030"/>
          <w:spacing w:val="4"/>
          <w:sz w:val="28"/>
          <w:szCs w:val="28"/>
        </w:rPr>
        <w:sectPr>
          <w:headerReference r:id="rId3" w:type="default"/>
          <w:footerReference r:id="rId4" w:type="default"/>
          <w:pgSz w:w="11906" w:h="16838"/>
          <w:pgMar w:top="1240" w:right="1266" w:bottom="810" w:left="1400" w:header="851" w:footer="992" w:gutter="0"/>
          <w:pgNumType w:fmt="decimal" w:start="1"/>
          <w:cols w:space="720" w:num="1"/>
          <w:docGrid w:type="lines" w:linePitch="312" w:charSpace="0"/>
        </w:sectPr>
      </w:pPr>
    </w:p>
    <w:p w14:paraId="0AEABD0E">
      <w:pPr>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bCs/>
          <w:spacing w:val="4"/>
          <w:sz w:val="32"/>
          <w:szCs w:val="32"/>
          <w:lang w:eastAsia="zh-CN"/>
        </w:rPr>
        <w:t>五</w:t>
      </w:r>
      <w:r>
        <w:rPr>
          <w:rFonts w:hint="eastAsia" w:ascii="仿宋_GB2312" w:hAnsi="仿宋_GB2312" w:eastAsia="仿宋_GB2312" w:cs="仿宋_GB2312"/>
          <w:b/>
          <w:bCs/>
          <w:spacing w:val="4"/>
          <w:sz w:val="32"/>
          <w:szCs w:val="32"/>
        </w:rPr>
        <w:t>、企业营业执照副本复印件</w:t>
      </w:r>
    </w:p>
    <w:p w14:paraId="575F2E2F">
      <w:pPr>
        <w:rPr>
          <w:rFonts w:hint="eastAsia" w:ascii="仿宋_GB2312" w:hAnsi="仿宋_GB2312" w:eastAsia="仿宋_GB2312" w:cs="仿宋_GB2312"/>
          <w:b/>
          <w:kern w:val="0"/>
          <w:sz w:val="32"/>
          <w:szCs w:val="32"/>
        </w:rPr>
      </w:pPr>
    </w:p>
    <w:p w14:paraId="3EAAF458">
      <w:pPr>
        <w:ind w:firstLine="642"/>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复印件应加盖</w:t>
      </w:r>
      <w:r>
        <w:rPr>
          <w:rFonts w:hint="eastAsia" w:ascii="仿宋_GB2312" w:hAnsi="仿宋_GB2312" w:eastAsia="仿宋_GB2312" w:cs="仿宋_GB2312"/>
          <w:spacing w:val="4"/>
          <w:sz w:val="28"/>
          <w:szCs w:val="28"/>
          <w:lang w:eastAsia="zh-CN"/>
        </w:rPr>
        <w:t>参选人</w:t>
      </w:r>
      <w:r>
        <w:rPr>
          <w:rFonts w:hint="eastAsia" w:ascii="仿宋_GB2312" w:hAnsi="仿宋_GB2312" w:eastAsia="仿宋_GB2312" w:cs="仿宋_GB2312"/>
          <w:bCs/>
          <w:kern w:val="0"/>
          <w:sz w:val="28"/>
          <w:szCs w:val="28"/>
        </w:rPr>
        <w:t>公章。</w:t>
      </w:r>
    </w:p>
    <w:p w14:paraId="16F4F401">
      <w:pPr>
        <w:ind w:firstLine="642"/>
        <w:rPr>
          <w:rFonts w:hint="eastAsia" w:ascii="宋体" w:hAnsi="宋体"/>
          <w:bCs/>
          <w:kern w:val="0"/>
          <w:sz w:val="28"/>
          <w:szCs w:val="28"/>
        </w:rPr>
      </w:pPr>
    </w:p>
    <w:p w14:paraId="5F4DF646">
      <w:pPr>
        <w:ind w:firstLine="642"/>
        <w:rPr>
          <w:rFonts w:hint="eastAsia" w:ascii="宋体" w:hAnsi="宋体"/>
          <w:bCs/>
          <w:kern w:val="0"/>
          <w:sz w:val="28"/>
          <w:szCs w:val="28"/>
        </w:rPr>
      </w:pPr>
    </w:p>
    <w:p w14:paraId="7F184E4D">
      <w:pPr>
        <w:ind w:firstLine="642"/>
        <w:rPr>
          <w:rFonts w:hint="eastAsia" w:ascii="宋体" w:hAnsi="宋体"/>
          <w:bCs/>
          <w:kern w:val="0"/>
          <w:sz w:val="28"/>
          <w:szCs w:val="28"/>
        </w:rPr>
      </w:pPr>
    </w:p>
    <w:p w14:paraId="52866B72">
      <w:pPr>
        <w:ind w:firstLine="642"/>
        <w:rPr>
          <w:rFonts w:hint="eastAsia" w:ascii="宋体" w:hAnsi="宋体"/>
          <w:bCs/>
          <w:kern w:val="0"/>
          <w:sz w:val="28"/>
          <w:szCs w:val="28"/>
        </w:rPr>
      </w:pPr>
    </w:p>
    <w:p w14:paraId="7CCA0CFC">
      <w:pPr>
        <w:ind w:firstLine="642"/>
        <w:rPr>
          <w:rFonts w:hint="eastAsia" w:ascii="宋体" w:hAnsi="宋体"/>
          <w:bCs/>
          <w:kern w:val="0"/>
          <w:sz w:val="28"/>
          <w:szCs w:val="28"/>
        </w:rPr>
      </w:pPr>
    </w:p>
    <w:p w14:paraId="38570E55">
      <w:pPr>
        <w:ind w:firstLine="642"/>
        <w:rPr>
          <w:rFonts w:hint="eastAsia" w:ascii="宋体" w:hAnsi="宋体"/>
          <w:bCs/>
          <w:kern w:val="0"/>
          <w:sz w:val="28"/>
          <w:szCs w:val="28"/>
        </w:rPr>
      </w:pPr>
    </w:p>
    <w:p w14:paraId="1E3ADBCB">
      <w:pPr>
        <w:ind w:firstLine="642"/>
        <w:rPr>
          <w:rFonts w:hint="eastAsia" w:ascii="宋体" w:hAnsi="宋体"/>
          <w:bCs/>
          <w:kern w:val="0"/>
          <w:sz w:val="28"/>
          <w:szCs w:val="28"/>
        </w:rPr>
      </w:pPr>
    </w:p>
    <w:p w14:paraId="2A70140F">
      <w:pPr>
        <w:ind w:firstLine="642"/>
        <w:rPr>
          <w:rFonts w:hint="eastAsia" w:ascii="宋体" w:hAnsi="宋体"/>
          <w:bCs/>
          <w:kern w:val="0"/>
          <w:sz w:val="28"/>
          <w:szCs w:val="28"/>
        </w:rPr>
      </w:pPr>
    </w:p>
    <w:p w14:paraId="3D2F7168">
      <w:pPr>
        <w:ind w:firstLine="642"/>
        <w:rPr>
          <w:rFonts w:hint="eastAsia" w:ascii="宋体" w:hAnsi="宋体"/>
          <w:bCs/>
          <w:kern w:val="0"/>
          <w:sz w:val="28"/>
          <w:szCs w:val="28"/>
        </w:rPr>
      </w:pPr>
    </w:p>
    <w:p w14:paraId="5699FB99">
      <w:pPr>
        <w:ind w:firstLine="642"/>
        <w:rPr>
          <w:rFonts w:hint="eastAsia" w:ascii="宋体" w:hAnsi="宋体"/>
          <w:bCs/>
          <w:kern w:val="0"/>
          <w:sz w:val="28"/>
          <w:szCs w:val="28"/>
        </w:rPr>
      </w:pPr>
    </w:p>
    <w:p w14:paraId="44FABD4A">
      <w:pPr>
        <w:ind w:firstLine="642"/>
        <w:rPr>
          <w:rFonts w:hint="eastAsia" w:ascii="宋体" w:hAnsi="宋体"/>
          <w:bCs/>
          <w:kern w:val="0"/>
          <w:sz w:val="28"/>
          <w:szCs w:val="28"/>
        </w:rPr>
      </w:pPr>
    </w:p>
    <w:p w14:paraId="27747935">
      <w:pPr>
        <w:ind w:firstLine="642"/>
        <w:rPr>
          <w:rFonts w:hint="eastAsia" w:ascii="宋体" w:hAnsi="宋体"/>
          <w:bCs/>
          <w:kern w:val="0"/>
          <w:sz w:val="28"/>
          <w:szCs w:val="28"/>
        </w:rPr>
      </w:pPr>
    </w:p>
    <w:p w14:paraId="0FE65494">
      <w:pPr>
        <w:ind w:firstLine="642"/>
        <w:rPr>
          <w:rFonts w:hint="eastAsia" w:ascii="宋体" w:hAnsi="宋体"/>
          <w:bCs/>
          <w:kern w:val="0"/>
          <w:sz w:val="28"/>
          <w:szCs w:val="28"/>
        </w:rPr>
      </w:pPr>
    </w:p>
    <w:p w14:paraId="3934BAF9">
      <w:pPr>
        <w:ind w:firstLine="642"/>
        <w:rPr>
          <w:rFonts w:hint="eastAsia" w:ascii="宋体" w:hAnsi="宋体"/>
          <w:bCs/>
          <w:kern w:val="0"/>
          <w:sz w:val="28"/>
          <w:szCs w:val="28"/>
        </w:rPr>
      </w:pPr>
    </w:p>
    <w:p w14:paraId="7AC6F5CF">
      <w:pPr>
        <w:ind w:firstLine="642"/>
        <w:rPr>
          <w:rFonts w:hint="eastAsia" w:ascii="宋体" w:hAnsi="宋体"/>
          <w:bCs/>
          <w:kern w:val="0"/>
          <w:sz w:val="28"/>
          <w:szCs w:val="28"/>
        </w:rPr>
      </w:pPr>
    </w:p>
    <w:p w14:paraId="0AE1AFAD">
      <w:pPr>
        <w:ind w:firstLine="642"/>
        <w:rPr>
          <w:rFonts w:hint="eastAsia" w:ascii="宋体" w:hAnsi="宋体"/>
          <w:bCs/>
          <w:kern w:val="0"/>
          <w:sz w:val="28"/>
          <w:szCs w:val="28"/>
        </w:rPr>
      </w:pPr>
    </w:p>
    <w:p w14:paraId="4FCC2A4D">
      <w:pPr>
        <w:ind w:firstLine="642"/>
        <w:rPr>
          <w:rFonts w:hint="eastAsia" w:ascii="宋体" w:hAnsi="宋体"/>
          <w:bCs/>
          <w:kern w:val="0"/>
          <w:sz w:val="28"/>
          <w:szCs w:val="28"/>
        </w:rPr>
      </w:pPr>
    </w:p>
    <w:p w14:paraId="1557DC33">
      <w:pPr>
        <w:ind w:firstLine="642"/>
        <w:rPr>
          <w:rFonts w:hint="eastAsia" w:ascii="宋体" w:hAnsi="宋体"/>
          <w:bCs/>
          <w:kern w:val="0"/>
          <w:sz w:val="28"/>
          <w:szCs w:val="28"/>
        </w:rPr>
      </w:pPr>
    </w:p>
    <w:p w14:paraId="597AC154">
      <w:pPr>
        <w:rPr>
          <w:rFonts w:hint="eastAsia" w:ascii="宋体" w:hAnsi="宋体"/>
          <w:bCs/>
          <w:kern w:val="0"/>
          <w:sz w:val="28"/>
          <w:szCs w:val="28"/>
        </w:rPr>
      </w:pPr>
    </w:p>
    <w:p w14:paraId="4E029816">
      <w:pPr>
        <w:numPr>
          <w:ilvl w:val="0"/>
          <w:numId w:val="2"/>
        </w:numPr>
        <w:jc w:val="center"/>
        <w:rPr>
          <w:rFonts w:hint="eastAsia" w:ascii="宋体" w:hAnsi="宋体"/>
          <w:b/>
          <w:kern w:val="0"/>
          <w:sz w:val="32"/>
          <w:szCs w:val="32"/>
        </w:rPr>
        <w:sectPr>
          <w:headerReference r:id="rId5" w:type="default"/>
          <w:footerReference r:id="rId6" w:type="default"/>
          <w:pgSz w:w="11906" w:h="16838"/>
          <w:pgMar w:top="1240" w:right="1266" w:bottom="810" w:left="1400" w:header="851" w:footer="992" w:gutter="0"/>
          <w:pgNumType w:fmt="decimal" w:start="1"/>
          <w:cols w:space="720" w:num="1"/>
          <w:docGrid w:type="lines" w:linePitch="312" w:charSpace="0"/>
        </w:sectPr>
      </w:pPr>
    </w:p>
    <w:p w14:paraId="1F2DFDD2">
      <w:pPr>
        <w:numPr>
          <w:ilvl w:val="0"/>
          <w:numId w:val="3"/>
        </w:numPr>
        <w:jc w:val="center"/>
        <w:rPr>
          <w:rFonts w:hint="eastAsia" w:ascii="仿宋_GB2312" w:hAnsi="仿宋_GB2312" w:eastAsia="仿宋_GB2312" w:cs="仿宋_GB2312"/>
          <w:b/>
          <w:bCs/>
          <w:spacing w:val="4"/>
          <w:sz w:val="32"/>
          <w:szCs w:val="32"/>
        </w:rPr>
      </w:pPr>
      <w:r>
        <w:rPr>
          <w:rFonts w:hint="eastAsia" w:ascii="仿宋_GB2312" w:hAnsi="仿宋_GB2312" w:eastAsia="仿宋_GB2312" w:cs="仿宋_GB2312"/>
          <w:b/>
          <w:bCs/>
          <w:spacing w:val="4"/>
          <w:sz w:val="32"/>
          <w:szCs w:val="32"/>
        </w:rPr>
        <w:t>“信用中国”网站（www.creditchina.gov.cn）查询信用记录</w:t>
      </w:r>
    </w:p>
    <w:p w14:paraId="5B39128B">
      <w:pPr>
        <w:spacing w:line="480" w:lineRule="exact"/>
        <w:ind w:firstLine="560" w:firstLineChars="200"/>
        <w:jc w:val="left"/>
        <w:rPr>
          <w:rFonts w:hint="eastAsia" w:ascii="仿宋_GB2312" w:hAnsi="仿宋_GB2312" w:eastAsia="仿宋_GB2312" w:cs="仿宋_GB2312"/>
          <w:bCs/>
          <w:kern w:val="0"/>
          <w:sz w:val="28"/>
          <w:szCs w:val="28"/>
          <w:lang w:val="en-US" w:eastAsia="zh-CN"/>
        </w:rPr>
      </w:pPr>
      <w:r>
        <w:rPr>
          <w:rFonts w:hint="eastAsia" w:ascii="仿宋_GB2312" w:hAnsi="仿宋_GB2312" w:eastAsia="仿宋_GB2312" w:cs="仿宋_GB2312"/>
          <w:bCs/>
          <w:kern w:val="0"/>
          <w:sz w:val="28"/>
          <w:szCs w:val="28"/>
          <w:lang w:val="en-US" w:eastAsia="zh-CN"/>
        </w:rPr>
        <w:t>注：信用记录查询时间须为本项目比选申请文件递交时间内且加盖参选人公章。</w:t>
      </w:r>
    </w:p>
    <w:p w14:paraId="52076382">
      <w:pPr>
        <w:spacing w:line="480" w:lineRule="exact"/>
        <w:ind w:firstLine="560" w:firstLineChars="200"/>
        <w:jc w:val="left"/>
        <w:rPr>
          <w:rFonts w:hint="eastAsia" w:ascii="宋体" w:hAnsi="宋体" w:eastAsia="宋体"/>
          <w:bCs/>
          <w:kern w:val="0"/>
          <w:sz w:val="28"/>
          <w:szCs w:val="28"/>
          <w:lang w:val="en-US" w:eastAsia="zh-CN"/>
        </w:rPr>
      </w:pPr>
    </w:p>
    <w:p w14:paraId="30322258">
      <w:pPr>
        <w:spacing w:line="480" w:lineRule="exact"/>
        <w:ind w:firstLine="560" w:firstLineChars="200"/>
        <w:jc w:val="left"/>
        <w:rPr>
          <w:rFonts w:hint="eastAsia" w:ascii="宋体" w:hAnsi="宋体"/>
          <w:bCs/>
          <w:kern w:val="0"/>
          <w:sz w:val="28"/>
          <w:szCs w:val="28"/>
        </w:rPr>
      </w:pPr>
    </w:p>
    <w:p w14:paraId="57787E7C">
      <w:pPr>
        <w:spacing w:line="480" w:lineRule="exact"/>
        <w:ind w:firstLine="560" w:firstLineChars="200"/>
        <w:jc w:val="left"/>
        <w:rPr>
          <w:rFonts w:hint="eastAsia" w:ascii="宋体" w:hAnsi="宋体"/>
          <w:bCs/>
          <w:kern w:val="0"/>
          <w:sz w:val="28"/>
          <w:szCs w:val="28"/>
        </w:rPr>
      </w:pPr>
    </w:p>
    <w:p w14:paraId="63F06055">
      <w:pPr>
        <w:spacing w:line="480" w:lineRule="exact"/>
        <w:ind w:firstLine="560" w:firstLineChars="200"/>
        <w:jc w:val="left"/>
        <w:rPr>
          <w:rFonts w:hint="eastAsia" w:ascii="宋体" w:hAnsi="宋体"/>
          <w:bCs/>
          <w:kern w:val="0"/>
          <w:sz w:val="28"/>
          <w:szCs w:val="28"/>
        </w:rPr>
      </w:pPr>
    </w:p>
    <w:p w14:paraId="26B52E8D">
      <w:pPr>
        <w:spacing w:line="480" w:lineRule="exact"/>
        <w:ind w:firstLine="560" w:firstLineChars="200"/>
        <w:jc w:val="left"/>
        <w:rPr>
          <w:rFonts w:hint="eastAsia" w:ascii="宋体" w:hAnsi="宋体"/>
          <w:bCs/>
          <w:kern w:val="0"/>
          <w:sz w:val="28"/>
          <w:szCs w:val="28"/>
        </w:rPr>
      </w:pPr>
    </w:p>
    <w:p w14:paraId="4B5055EA">
      <w:pPr>
        <w:spacing w:line="480" w:lineRule="exact"/>
        <w:ind w:firstLine="560" w:firstLineChars="200"/>
        <w:jc w:val="left"/>
        <w:rPr>
          <w:rFonts w:hint="eastAsia" w:ascii="宋体" w:hAnsi="宋体"/>
          <w:bCs/>
          <w:kern w:val="0"/>
          <w:sz w:val="28"/>
          <w:szCs w:val="28"/>
        </w:rPr>
      </w:pPr>
    </w:p>
    <w:p w14:paraId="54CD6CC4">
      <w:pPr>
        <w:spacing w:line="480" w:lineRule="exact"/>
        <w:ind w:firstLine="560" w:firstLineChars="200"/>
        <w:jc w:val="left"/>
        <w:rPr>
          <w:rFonts w:hint="eastAsia" w:ascii="宋体" w:hAnsi="宋体"/>
          <w:bCs/>
          <w:kern w:val="0"/>
          <w:sz w:val="28"/>
          <w:szCs w:val="28"/>
        </w:rPr>
      </w:pPr>
    </w:p>
    <w:p w14:paraId="66521210">
      <w:pPr>
        <w:spacing w:line="480" w:lineRule="exact"/>
        <w:ind w:firstLine="560" w:firstLineChars="200"/>
        <w:jc w:val="left"/>
        <w:rPr>
          <w:rFonts w:hint="eastAsia" w:ascii="宋体" w:hAnsi="宋体"/>
          <w:bCs/>
          <w:kern w:val="0"/>
          <w:sz w:val="28"/>
          <w:szCs w:val="28"/>
        </w:rPr>
      </w:pPr>
    </w:p>
    <w:p w14:paraId="31F4A6D1">
      <w:pPr>
        <w:spacing w:line="480" w:lineRule="exact"/>
        <w:ind w:firstLine="560" w:firstLineChars="200"/>
        <w:jc w:val="left"/>
        <w:rPr>
          <w:rFonts w:hint="eastAsia" w:ascii="宋体" w:hAnsi="宋体"/>
          <w:bCs/>
          <w:kern w:val="0"/>
          <w:sz w:val="28"/>
          <w:szCs w:val="28"/>
        </w:rPr>
      </w:pPr>
    </w:p>
    <w:p w14:paraId="268B66EC">
      <w:pPr>
        <w:spacing w:line="480" w:lineRule="exact"/>
        <w:ind w:firstLine="560" w:firstLineChars="200"/>
        <w:jc w:val="left"/>
        <w:rPr>
          <w:rFonts w:hint="eastAsia" w:ascii="宋体" w:hAnsi="宋体"/>
          <w:bCs/>
          <w:kern w:val="0"/>
          <w:sz w:val="28"/>
          <w:szCs w:val="28"/>
        </w:rPr>
      </w:pPr>
    </w:p>
    <w:p w14:paraId="7FC95BB7">
      <w:pPr>
        <w:spacing w:line="480" w:lineRule="exact"/>
        <w:ind w:firstLine="560" w:firstLineChars="200"/>
        <w:jc w:val="left"/>
        <w:rPr>
          <w:rFonts w:hint="eastAsia" w:ascii="宋体" w:hAnsi="宋体"/>
          <w:bCs/>
          <w:kern w:val="0"/>
          <w:sz w:val="28"/>
          <w:szCs w:val="28"/>
        </w:rPr>
      </w:pPr>
    </w:p>
    <w:p w14:paraId="358BD182">
      <w:pPr>
        <w:spacing w:line="480" w:lineRule="exact"/>
        <w:ind w:firstLine="560" w:firstLineChars="200"/>
        <w:jc w:val="left"/>
        <w:rPr>
          <w:rFonts w:hint="eastAsia" w:ascii="宋体" w:hAnsi="宋体"/>
          <w:bCs/>
          <w:kern w:val="0"/>
          <w:sz w:val="28"/>
          <w:szCs w:val="28"/>
        </w:rPr>
      </w:pPr>
    </w:p>
    <w:p w14:paraId="123F4305">
      <w:pPr>
        <w:spacing w:line="480" w:lineRule="exact"/>
        <w:ind w:firstLine="560" w:firstLineChars="200"/>
        <w:jc w:val="left"/>
        <w:rPr>
          <w:rFonts w:hint="eastAsia" w:ascii="宋体" w:hAnsi="宋体"/>
          <w:bCs/>
          <w:kern w:val="0"/>
          <w:sz w:val="28"/>
          <w:szCs w:val="28"/>
        </w:rPr>
      </w:pPr>
    </w:p>
    <w:p w14:paraId="1046E268">
      <w:pPr>
        <w:spacing w:line="480" w:lineRule="exact"/>
        <w:ind w:firstLine="560" w:firstLineChars="200"/>
        <w:jc w:val="left"/>
        <w:rPr>
          <w:rFonts w:hint="eastAsia" w:ascii="宋体" w:hAnsi="宋体"/>
          <w:bCs/>
          <w:kern w:val="0"/>
          <w:sz w:val="28"/>
          <w:szCs w:val="28"/>
        </w:rPr>
      </w:pPr>
    </w:p>
    <w:p w14:paraId="69BE44BC">
      <w:pPr>
        <w:spacing w:line="480" w:lineRule="exact"/>
        <w:ind w:firstLine="560" w:firstLineChars="200"/>
        <w:jc w:val="left"/>
        <w:rPr>
          <w:rFonts w:hint="eastAsia" w:ascii="宋体" w:hAnsi="宋体"/>
          <w:bCs/>
          <w:kern w:val="0"/>
          <w:sz w:val="28"/>
          <w:szCs w:val="28"/>
        </w:rPr>
      </w:pPr>
    </w:p>
    <w:p w14:paraId="4CD93FF1">
      <w:pPr>
        <w:spacing w:line="480" w:lineRule="exact"/>
        <w:ind w:firstLine="560" w:firstLineChars="200"/>
        <w:jc w:val="left"/>
        <w:rPr>
          <w:rFonts w:hint="eastAsia" w:ascii="宋体" w:hAnsi="宋体"/>
          <w:bCs/>
          <w:kern w:val="0"/>
          <w:sz w:val="28"/>
          <w:szCs w:val="28"/>
        </w:rPr>
      </w:pPr>
    </w:p>
    <w:p w14:paraId="4A5F0B29">
      <w:pPr>
        <w:spacing w:line="480" w:lineRule="exact"/>
        <w:ind w:firstLine="560" w:firstLineChars="200"/>
        <w:jc w:val="left"/>
        <w:rPr>
          <w:rFonts w:hint="eastAsia" w:ascii="宋体" w:hAnsi="宋体"/>
          <w:bCs/>
          <w:kern w:val="0"/>
          <w:sz w:val="28"/>
          <w:szCs w:val="28"/>
        </w:rPr>
      </w:pPr>
    </w:p>
    <w:p w14:paraId="187B82FD">
      <w:pPr>
        <w:spacing w:line="480" w:lineRule="exact"/>
        <w:ind w:firstLine="560" w:firstLineChars="200"/>
        <w:jc w:val="left"/>
        <w:rPr>
          <w:rFonts w:hint="eastAsia" w:ascii="宋体" w:hAnsi="宋体"/>
          <w:bCs/>
          <w:kern w:val="0"/>
          <w:sz w:val="28"/>
          <w:szCs w:val="28"/>
        </w:rPr>
      </w:pPr>
    </w:p>
    <w:p w14:paraId="7614E02B">
      <w:pPr>
        <w:spacing w:line="480" w:lineRule="exact"/>
        <w:ind w:firstLine="560" w:firstLineChars="200"/>
        <w:jc w:val="left"/>
        <w:rPr>
          <w:rFonts w:hint="eastAsia" w:ascii="宋体" w:hAnsi="宋体"/>
          <w:bCs/>
          <w:kern w:val="0"/>
          <w:sz w:val="28"/>
          <w:szCs w:val="28"/>
        </w:rPr>
      </w:pPr>
    </w:p>
    <w:p w14:paraId="7F3327AF">
      <w:pPr>
        <w:spacing w:line="480" w:lineRule="exact"/>
        <w:ind w:firstLine="560" w:firstLineChars="200"/>
        <w:jc w:val="left"/>
        <w:rPr>
          <w:rFonts w:hint="eastAsia" w:ascii="宋体" w:hAnsi="宋体"/>
          <w:bCs/>
          <w:kern w:val="0"/>
          <w:sz w:val="28"/>
          <w:szCs w:val="28"/>
        </w:rPr>
      </w:pPr>
    </w:p>
    <w:p w14:paraId="75A1F254">
      <w:pPr>
        <w:spacing w:line="480" w:lineRule="exact"/>
        <w:ind w:firstLine="560" w:firstLineChars="200"/>
        <w:jc w:val="left"/>
        <w:rPr>
          <w:rFonts w:hint="eastAsia" w:ascii="宋体" w:hAnsi="宋体"/>
          <w:bCs/>
          <w:kern w:val="0"/>
          <w:sz w:val="28"/>
          <w:szCs w:val="28"/>
        </w:rPr>
      </w:pPr>
    </w:p>
    <w:p w14:paraId="3D9BD9B8">
      <w:pPr>
        <w:spacing w:line="480" w:lineRule="exact"/>
        <w:ind w:firstLine="560" w:firstLineChars="200"/>
        <w:jc w:val="left"/>
        <w:rPr>
          <w:rFonts w:hint="eastAsia" w:ascii="宋体" w:hAnsi="宋体"/>
          <w:bCs/>
          <w:kern w:val="0"/>
          <w:sz w:val="28"/>
          <w:szCs w:val="28"/>
        </w:rPr>
      </w:pPr>
    </w:p>
    <w:p w14:paraId="00E27D40">
      <w:pPr>
        <w:spacing w:line="480" w:lineRule="exact"/>
        <w:ind w:firstLine="560" w:firstLineChars="200"/>
        <w:jc w:val="left"/>
        <w:rPr>
          <w:rFonts w:hint="eastAsia" w:ascii="宋体" w:hAnsi="宋体"/>
          <w:bCs/>
          <w:kern w:val="0"/>
          <w:sz w:val="28"/>
          <w:szCs w:val="28"/>
        </w:rPr>
      </w:pPr>
    </w:p>
    <w:p w14:paraId="5C4F5634">
      <w:pPr>
        <w:spacing w:line="480" w:lineRule="exact"/>
        <w:ind w:firstLine="560" w:firstLineChars="200"/>
        <w:jc w:val="left"/>
        <w:rPr>
          <w:rFonts w:hint="eastAsia" w:ascii="宋体" w:hAnsi="宋体"/>
          <w:bCs/>
          <w:kern w:val="0"/>
          <w:sz w:val="28"/>
          <w:szCs w:val="28"/>
        </w:rPr>
      </w:pPr>
    </w:p>
    <w:p w14:paraId="07AAB09A">
      <w:pPr>
        <w:numPr>
          <w:ilvl w:val="0"/>
          <w:numId w:val="0"/>
        </w:numPr>
        <w:spacing w:line="480" w:lineRule="exact"/>
        <w:ind w:leftChars="0"/>
        <w:jc w:val="both"/>
        <w:rPr>
          <w:rFonts w:hint="eastAsia" w:ascii="宋体" w:hAnsi="宋体" w:eastAsia="宋体" w:cs="宋体-18030"/>
          <w:b/>
          <w:bCs/>
          <w:spacing w:val="4"/>
          <w:sz w:val="32"/>
          <w:szCs w:val="32"/>
          <w:lang w:eastAsia="zh-CN"/>
        </w:rPr>
        <w:sectPr>
          <w:headerReference r:id="rId7" w:type="default"/>
          <w:footerReference r:id="rId8" w:type="default"/>
          <w:pgSz w:w="11906" w:h="16838"/>
          <w:pgMar w:top="1440" w:right="1304" w:bottom="1440" w:left="1304" w:header="851" w:footer="992" w:gutter="0"/>
          <w:pgNumType w:fmt="decimal"/>
          <w:cols w:space="720" w:num="1"/>
          <w:docGrid w:type="lines" w:linePitch="312" w:charSpace="0"/>
        </w:sectPr>
      </w:pPr>
    </w:p>
    <w:p w14:paraId="63085C90">
      <w:pPr>
        <w:numPr>
          <w:ilvl w:val="0"/>
          <w:numId w:val="0"/>
        </w:numPr>
        <w:spacing w:line="480" w:lineRule="exact"/>
        <w:ind w:leftChars="0"/>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val="en-US" w:eastAsia="zh-CN"/>
        </w:rPr>
        <w:t>八、</w:t>
      </w:r>
      <w:r>
        <w:rPr>
          <w:rFonts w:hint="eastAsia" w:ascii="宋体" w:hAnsi="宋体" w:eastAsia="宋体" w:cs="宋体-18030"/>
          <w:b/>
          <w:bCs/>
          <w:spacing w:val="4"/>
          <w:sz w:val="32"/>
          <w:szCs w:val="32"/>
          <w:lang w:eastAsia="zh-CN"/>
        </w:rPr>
        <w:t>报价一览表</w:t>
      </w:r>
    </w:p>
    <w:p w14:paraId="2E0D4D1A">
      <w:pPr>
        <w:pStyle w:val="4"/>
        <w:rPr>
          <w:rFonts w:hint="eastAsia"/>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4"/>
        <w:gridCol w:w="4470"/>
        <w:gridCol w:w="665"/>
        <w:gridCol w:w="1125"/>
        <w:gridCol w:w="1155"/>
        <w:gridCol w:w="1155"/>
      </w:tblGrid>
      <w:tr w14:paraId="364D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944" w:type="dxa"/>
            <w:noWrap w:val="0"/>
            <w:vAlign w:val="center"/>
          </w:tcPr>
          <w:p w14:paraId="559CB2BE">
            <w:pPr>
              <w:widowControl/>
              <w:jc w:val="center"/>
              <w:textAlignment w:val="top"/>
              <w:rPr>
                <w:rFonts w:hint="eastAsia" w:ascii="宋体" w:hAnsi="宋体" w:eastAsia="宋体" w:cs="宋体"/>
                <w:b w:val="0"/>
                <w:bCs w:val="0"/>
                <w:sz w:val="24"/>
                <w:szCs w:val="24"/>
                <w:vertAlign w:val="baseline"/>
                <w:lang w:eastAsia="zh-CN"/>
              </w:rPr>
            </w:pPr>
            <w:r>
              <w:rPr>
                <w:rFonts w:hint="eastAsia" w:ascii="仿宋_GB2312" w:hAnsi="宋体" w:eastAsia="仿宋_GB2312" w:cs="仿宋_GB2312"/>
                <w:b/>
                <w:bCs/>
                <w:color w:val="000000"/>
                <w:kern w:val="0"/>
                <w:sz w:val="24"/>
                <w:lang w:bidi="ar"/>
              </w:rPr>
              <w:t>名称</w:t>
            </w:r>
          </w:p>
        </w:tc>
        <w:tc>
          <w:tcPr>
            <w:tcW w:w="4470" w:type="dxa"/>
            <w:noWrap w:val="0"/>
            <w:vAlign w:val="center"/>
          </w:tcPr>
          <w:p w14:paraId="3285A8E0">
            <w:pPr>
              <w:widowControl/>
              <w:jc w:val="center"/>
              <w:textAlignment w:val="top"/>
              <w:rPr>
                <w:rFonts w:hint="eastAsia" w:ascii="宋体" w:hAnsi="宋体" w:eastAsia="宋体" w:cs="宋体"/>
                <w:b w:val="0"/>
                <w:bCs w:val="0"/>
                <w:sz w:val="24"/>
                <w:szCs w:val="24"/>
                <w:vertAlign w:val="baseline"/>
                <w:lang w:eastAsia="zh-CN"/>
              </w:rPr>
            </w:pPr>
            <w:r>
              <w:rPr>
                <w:rFonts w:hint="eastAsia" w:ascii="仿宋_GB2312" w:hAnsi="宋体" w:eastAsia="仿宋_GB2312" w:cs="仿宋_GB2312"/>
                <w:b/>
                <w:bCs/>
                <w:color w:val="000000"/>
                <w:kern w:val="0"/>
                <w:sz w:val="24"/>
                <w:lang w:bidi="ar"/>
              </w:rPr>
              <w:t>技术参数</w:t>
            </w:r>
          </w:p>
        </w:tc>
        <w:tc>
          <w:tcPr>
            <w:tcW w:w="665" w:type="dxa"/>
            <w:noWrap w:val="0"/>
            <w:vAlign w:val="center"/>
          </w:tcPr>
          <w:p w14:paraId="4B6BDD67">
            <w:pPr>
              <w:widowControl/>
              <w:jc w:val="center"/>
              <w:textAlignment w:val="top"/>
              <w:rPr>
                <w:rFonts w:hint="eastAsia" w:ascii="宋体" w:hAnsi="宋体" w:eastAsia="宋体" w:cs="宋体"/>
                <w:b w:val="0"/>
                <w:bCs w:val="0"/>
                <w:sz w:val="24"/>
                <w:szCs w:val="24"/>
                <w:vertAlign w:val="baseline"/>
                <w:lang w:eastAsia="zh-CN"/>
              </w:rPr>
            </w:pPr>
            <w:r>
              <w:rPr>
                <w:rFonts w:hint="eastAsia" w:ascii="仿宋_GB2312" w:hAnsi="宋体" w:eastAsia="仿宋_GB2312" w:cs="仿宋_GB2312"/>
                <w:b/>
                <w:bCs/>
                <w:kern w:val="0"/>
                <w:sz w:val="24"/>
                <w:lang w:bidi="ar"/>
              </w:rPr>
              <w:t>数量</w:t>
            </w:r>
          </w:p>
        </w:tc>
        <w:tc>
          <w:tcPr>
            <w:tcW w:w="1125" w:type="dxa"/>
            <w:noWrap w:val="0"/>
            <w:vAlign w:val="center"/>
          </w:tcPr>
          <w:p w14:paraId="5D550D1C">
            <w:pPr>
              <w:widowControl/>
              <w:jc w:val="center"/>
              <w:textAlignment w:val="top"/>
              <w:rPr>
                <w:rFonts w:hint="default" w:ascii="宋体" w:hAnsi="宋体" w:eastAsia="仿宋_GB2312" w:cs="宋体"/>
                <w:b w:val="0"/>
                <w:bCs w:val="0"/>
                <w:sz w:val="24"/>
                <w:szCs w:val="24"/>
                <w:vertAlign w:val="baseline"/>
                <w:lang w:val="en-US" w:eastAsia="zh-CN"/>
              </w:rPr>
            </w:pPr>
            <w:r>
              <w:rPr>
                <w:rFonts w:hint="eastAsia" w:ascii="仿宋_GB2312" w:hAnsi="宋体" w:eastAsia="仿宋_GB2312" w:cs="仿宋_GB2312"/>
                <w:b/>
                <w:bCs/>
                <w:color w:val="000000"/>
                <w:kern w:val="0"/>
                <w:sz w:val="24"/>
                <w:lang w:val="en-US" w:eastAsia="zh-CN" w:bidi="ar"/>
              </w:rPr>
              <w:t>单项</w:t>
            </w:r>
            <w:r>
              <w:rPr>
                <w:rFonts w:hint="eastAsia" w:ascii="仿宋_GB2312" w:hAnsi="宋体" w:eastAsia="仿宋_GB2312" w:cs="仿宋_GB2312"/>
                <w:b/>
                <w:bCs/>
                <w:color w:val="000000"/>
                <w:kern w:val="0"/>
                <w:sz w:val="24"/>
                <w:lang w:bidi="ar"/>
              </w:rPr>
              <w:t>限价</w:t>
            </w:r>
            <w:r>
              <w:rPr>
                <w:rFonts w:hint="eastAsia" w:ascii="仿宋_GB2312" w:hAnsi="宋体" w:eastAsia="仿宋_GB2312" w:cs="仿宋_GB2312"/>
                <w:b/>
                <w:bCs/>
                <w:color w:val="000000"/>
                <w:kern w:val="0"/>
                <w:sz w:val="24"/>
                <w:lang w:eastAsia="zh-CN" w:bidi="ar"/>
              </w:rPr>
              <w:t>（</w:t>
            </w:r>
            <w:r>
              <w:rPr>
                <w:rFonts w:hint="eastAsia" w:ascii="仿宋_GB2312" w:hAnsi="宋体" w:eastAsia="仿宋_GB2312" w:cs="仿宋_GB2312"/>
                <w:b/>
                <w:bCs/>
                <w:color w:val="000000"/>
                <w:kern w:val="0"/>
                <w:sz w:val="24"/>
                <w:lang w:val="en-US" w:eastAsia="zh-CN" w:bidi="ar"/>
              </w:rPr>
              <w:t>元）</w:t>
            </w:r>
          </w:p>
        </w:tc>
        <w:tc>
          <w:tcPr>
            <w:tcW w:w="1155" w:type="dxa"/>
            <w:noWrap w:val="0"/>
            <w:vAlign w:val="center"/>
          </w:tcPr>
          <w:p w14:paraId="00831EC6">
            <w:pPr>
              <w:widowControl/>
              <w:jc w:val="center"/>
              <w:textAlignment w:val="top"/>
              <w:rPr>
                <w:rFonts w:hint="default" w:ascii="宋体" w:hAnsi="宋体" w:eastAsia="宋体" w:cs="宋体"/>
                <w:b w:val="0"/>
                <w:bCs w:val="0"/>
                <w:sz w:val="24"/>
                <w:szCs w:val="24"/>
                <w:vertAlign w:val="baseline"/>
                <w:lang w:val="en-US" w:eastAsia="zh-CN"/>
              </w:rPr>
            </w:pPr>
            <w:r>
              <w:rPr>
                <w:rFonts w:hint="eastAsia" w:ascii="仿宋_GB2312" w:hAnsi="宋体" w:eastAsia="仿宋_GB2312" w:cs="仿宋_GB2312"/>
                <w:b/>
                <w:bCs/>
                <w:color w:val="000000"/>
                <w:kern w:val="0"/>
                <w:sz w:val="24"/>
                <w:lang w:val="en-US" w:eastAsia="zh-CN" w:bidi="ar"/>
              </w:rPr>
              <w:t>单项报价（元）</w:t>
            </w:r>
          </w:p>
        </w:tc>
        <w:tc>
          <w:tcPr>
            <w:tcW w:w="1155" w:type="dxa"/>
            <w:noWrap w:val="0"/>
            <w:vAlign w:val="center"/>
          </w:tcPr>
          <w:p w14:paraId="6CC9FCCC">
            <w:pPr>
              <w:widowControl/>
              <w:jc w:val="center"/>
              <w:textAlignment w:val="top"/>
              <w:rPr>
                <w:rFonts w:hint="default" w:ascii="仿宋_GB2312" w:hAnsi="宋体" w:eastAsia="仿宋_GB2312" w:cs="仿宋_GB2312"/>
                <w:b/>
                <w:bCs/>
                <w:color w:val="000000"/>
                <w:kern w:val="0"/>
                <w:sz w:val="24"/>
                <w:lang w:val="en-US" w:eastAsia="zh-CN" w:bidi="ar"/>
              </w:rPr>
            </w:pPr>
            <w:r>
              <w:rPr>
                <w:rFonts w:hint="eastAsia" w:ascii="仿宋_GB2312" w:hAnsi="宋体" w:eastAsia="仿宋_GB2312" w:cs="仿宋_GB2312"/>
                <w:b/>
                <w:bCs/>
                <w:color w:val="000000"/>
                <w:kern w:val="0"/>
                <w:sz w:val="24"/>
                <w:lang w:val="en-US" w:eastAsia="zh-CN" w:bidi="ar"/>
              </w:rPr>
              <w:t>总报价（元）</w:t>
            </w:r>
          </w:p>
        </w:tc>
      </w:tr>
      <w:tr w14:paraId="03A7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4" w:type="dxa"/>
            <w:noWrap w:val="0"/>
            <w:vAlign w:val="center"/>
          </w:tcPr>
          <w:p w14:paraId="38BDB014">
            <w:pPr>
              <w:widowControl/>
              <w:jc w:val="center"/>
              <w:textAlignment w:val="center"/>
              <w:rPr>
                <w:rFonts w:hint="eastAsia" w:ascii="宋体" w:hAnsi="宋体" w:eastAsia="宋体" w:cs="宋体"/>
                <w:sz w:val="21"/>
                <w:szCs w:val="21"/>
              </w:rPr>
            </w:pPr>
            <w:r>
              <w:rPr>
                <w:rFonts w:hint="eastAsia" w:ascii="仿宋_GB2312" w:hAnsi="宋体" w:eastAsia="仿宋_GB2312" w:cs="仿宋_GB2312"/>
                <w:color w:val="000000"/>
                <w:sz w:val="22"/>
                <w:szCs w:val="22"/>
                <w:lang w:val="en-US" w:eastAsia="zh-CN"/>
              </w:rPr>
              <w:t>零食礼盒</w:t>
            </w:r>
          </w:p>
        </w:tc>
        <w:tc>
          <w:tcPr>
            <w:tcW w:w="4470" w:type="dxa"/>
            <w:noWrap w:val="0"/>
            <w:vAlign w:val="center"/>
          </w:tcPr>
          <w:p w14:paraId="5A948EE3">
            <w:pPr>
              <w:numPr>
                <w:ilvl w:val="0"/>
                <w:numId w:val="0"/>
              </w:numP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一、</w:t>
            </w:r>
            <w:r>
              <w:rPr>
                <w:rFonts w:hint="eastAsia" w:ascii="仿宋_GB2312" w:hAnsi="仿宋_GB2312" w:eastAsia="仿宋_GB2312" w:cs="仿宋_GB2312"/>
                <w:b/>
                <w:bCs/>
                <w:sz w:val="22"/>
                <w:szCs w:val="22"/>
              </w:rPr>
              <w:t>挂耳黑咖啡礼盒</w:t>
            </w:r>
            <w:r>
              <w:rPr>
                <w:rFonts w:hint="eastAsia" w:ascii="仿宋_GB2312" w:hAnsi="仿宋_GB2312" w:eastAsia="仿宋_GB2312" w:cs="仿宋_GB2312"/>
                <w:b/>
                <w:bCs/>
                <w:sz w:val="22"/>
                <w:szCs w:val="22"/>
                <w:lang w:eastAsia="zh-CN"/>
              </w:rPr>
              <w:t>：</w:t>
            </w:r>
          </w:p>
          <w:p w14:paraId="0D5DCD21">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rPr>
              <w:t>规格：单片净含量10g/片，一盒内含20片，整盒净含量200g</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.执行标准：企业标准Q/KSYY 0001S，同时符合GB 2762《食品中污染物限量》、GB 2763《食品中农药最大残留限量》、GB 4789系列微生物国标</w:t>
            </w:r>
            <w:r>
              <w:rPr>
                <w:rFonts w:hint="eastAsia" w:ascii="仿宋_GB2312" w:hAnsi="仿宋_GB2312" w:eastAsia="仿宋_GB2312" w:cs="仿宋_GB2312"/>
                <w:sz w:val="22"/>
                <w:szCs w:val="22"/>
                <w:lang w:eastAsia="zh-CN"/>
              </w:rPr>
              <w:t>；</w:t>
            </w:r>
          </w:p>
          <w:p w14:paraId="731A5A37">
            <w:pP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二、</w:t>
            </w:r>
            <w:r>
              <w:rPr>
                <w:rFonts w:hint="eastAsia" w:ascii="仿宋_GB2312" w:hAnsi="仿宋_GB2312" w:eastAsia="仿宋_GB2312" w:cs="仿宋_GB2312"/>
                <w:b/>
                <w:bCs/>
                <w:sz w:val="22"/>
                <w:szCs w:val="22"/>
              </w:rPr>
              <w:t>全脂灭菌纯牛奶</w:t>
            </w:r>
            <w:r>
              <w:rPr>
                <w:rFonts w:hint="eastAsia" w:ascii="仿宋_GB2312" w:hAnsi="仿宋_GB2312" w:eastAsia="仿宋_GB2312" w:cs="仿宋_GB2312"/>
                <w:b/>
                <w:bCs/>
                <w:sz w:val="22"/>
                <w:szCs w:val="22"/>
                <w:lang w:eastAsia="zh-CN"/>
              </w:rPr>
              <w:t>：</w:t>
            </w:r>
          </w:p>
          <w:p w14:paraId="4311AC7D">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1.规格：单盒250ml，12盒/整箱，整箱总净含量3000ml</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.配料：生牛乳；蛋白质≥3.6g/100ml</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.执行标准：GB 25190《食品安全国家标准 灭菌乳》</w:t>
            </w:r>
            <w:r>
              <w:rPr>
                <w:rFonts w:hint="eastAsia" w:ascii="仿宋_GB2312" w:hAnsi="仿宋_GB2312" w:eastAsia="仿宋_GB2312" w:cs="仿宋_GB2312"/>
                <w:sz w:val="22"/>
                <w:szCs w:val="22"/>
                <w:lang w:eastAsia="zh-CN"/>
              </w:rPr>
              <w:t>；</w:t>
            </w:r>
          </w:p>
          <w:p w14:paraId="0ABEE94D">
            <w:pP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三、</w:t>
            </w:r>
            <w:r>
              <w:rPr>
                <w:rFonts w:hint="eastAsia" w:ascii="仿宋_GB2312" w:hAnsi="仿宋_GB2312" w:eastAsia="仿宋_GB2312" w:cs="仿宋_GB2312"/>
                <w:b/>
                <w:bCs/>
                <w:sz w:val="22"/>
                <w:szCs w:val="22"/>
              </w:rPr>
              <w:t>高端坚果礼盒</w:t>
            </w:r>
            <w:r>
              <w:rPr>
                <w:rFonts w:hint="eastAsia" w:ascii="仿宋_GB2312" w:hAnsi="仿宋_GB2312" w:eastAsia="仿宋_GB2312" w:cs="仿宋_GB2312"/>
                <w:b/>
                <w:bCs/>
                <w:sz w:val="22"/>
                <w:szCs w:val="22"/>
                <w:lang w:eastAsia="zh-CN"/>
              </w:rPr>
              <w:t>：</w:t>
            </w:r>
          </w:p>
          <w:p w14:paraId="7357534C">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1.礼盒总净含量：1550g，独立小包装</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内含单品明细（固定配比）：巴旦木160g、开心果150g、腰果150g、核桃仁180g、夏威夷果160g、葡萄干120g、综合果仁180g、红枣220g</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 xml:space="preserve">.执行标准：坚果部分执行GB 19300《食品安全国家标准 坚果与籽类食品》、GB/T 22165《坚果炒货食品通则》；果干蜜饯执行GB 14884《蜜饯》 </w:t>
            </w:r>
            <w:r>
              <w:rPr>
                <w:rFonts w:hint="eastAsia" w:ascii="仿宋_GB2312" w:hAnsi="仿宋_GB2312" w:eastAsia="仿宋_GB2312" w:cs="仿宋_GB2312"/>
                <w:sz w:val="22"/>
                <w:szCs w:val="22"/>
                <w:lang w:eastAsia="zh-CN"/>
              </w:rPr>
              <w:t>；</w:t>
            </w:r>
          </w:p>
          <w:p w14:paraId="25C6E623">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四.</w:t>
            </w:r>
            <w:r>
              <w:rPr>
                <w:rFonts w:hint="eastAsia" w:ascii="仿宋_GB2312" w:hAnsi="仿宋_GB2312" w:eastAsia="仿宋_GB2312" w:cs="仿宋_GB2312"/>
                <w:b/>
                <w:bCs/>
                <w:sz w:val="22"/>
                <w:szCs w:val="22"/>
              </w:rPr>
              <w:t>休闲零食大礼包</w:t>
            </w:r>
            <w:r>
              <w:rPr>
                <w:rFonts w:hint="eastAsia" w:ascii="仿宋_GB2312" w:hAnsi="仿宋_GB2312" w:eastAsia="仿宋_GB2312" w:cs="仿宋_GB2312"/>
                <w:b/>
                <w:bCs/>
                <w:sz w:val="22"/>
                <w:szCs w:val="22"/>
                <w:lang w:eastAsia="zh-CN"/>
              </w:rPr>
              <w:t>：</w:t>
            </w:r>
          </w:p>
          <w:p w14:paraId="2C47A862">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1.总净含量：1000g，独立小包装组合（烘焙糕点、果干、膨化零食）</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 xml:space="preserve">.执行标准：糕点类 GB/T 20977；膨化食品 GB 17401；果干类 GB 14884；坚果类GB 19300 </w:t>
            </w:r>
            <w:r>
              <w:rPr>
                <w:rFonts w:hint="eastAsia" w:ascii="仿宋_GB2312" w:hAnsi="仿宋_GB2312" w:eastAsia="仿宋_GB2312" w:cs="仿宋_GB2312"/>
                <w:sz w:val="22"/>
                <w:szCs w:val="22"/>
                <w:lang w:eastAsia="zh-CN"/>
              </w:rPr>
              <w:t>；</w:t>
            </w:r>
          </w:p>
          <w:p w14:paraId="3F1BE00C">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五、</w:t>
            </w:r>
            <w:r>
              <w:rPr>
                <w:rFonts w:hint="eastAsia" w:ascii="仿宋_GB2312" w:hAnsi="仿宋_GB2312" w:eastAsia="仿宋_GB2312" w:cs="仿宋_GB2312"/>
                <w:b/>
                <w:bCs/>
                <w:sz w:val="22"/>
                <w:szCs w:val="22"/>
              </w:rPr>
              <w:t>罐装夹心饼干</w:t>
            </w:r>
            <w:r>
              <w:rPr>
                <w:rFonts w:hint="eastAsia" w:ascii="仿宋_GB2312" w:hAnsi="仿宋_GB2312" w:eastAsia="仿宋_GB2312" w:cs="仿宋_GB2312"/>
                <w:b/>
                <w:bCs/>
                <w:sz w:val="22"/>
                <w:szCs w:val="22"/>
                <w:lang w:eastAsia="zh-CN"/>
              </w:rPr>
              <w:t>：</w:t>
            </w:r>
          </w:p>
          <w:p w14:paraId="751CD1DB">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1.规格：罐装净含量388g，独立小分装</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.执行标准：GB/T 20980《饼干》，卫生指标符合GB 7100《食品安全国家标准饼干》</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口味：原味+巧克力味混合</w:t>
            </w:r>
            <w:r>
              <w:rPr>
                <w:rFonts w:hint="eastAsia" w:ascii="仿宋_GB2312" w:hAnsi="仿宋_GB2312" w:eastAsia="仿宋_GB2312" w:cs="仿宋_GB2312"/>
                <w:sz w:val="22"/>
                <w:szCs w:val="22"/>
                <w:lang w:eastAsia="zh-CN"/>
              </w:rPr>
              <w:t>；</w:t>
            </w:r>
          </w:p>
          <w:p w14:paraId="4C7279CC">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六、</w:t>
            </w:r>
            <w:r>
              <w:rPr>
                <w:rFonts w:hint="eastAsia" w:ascii="仿宋_GB2312" w:hAnsi="仿宋_GB2312" w:eastAsia="仿宋_GB2312" w:cs="仿宋_GB2312"/>
                <w:b/>
                <w:bCs/>
                <w:sz w:val="22"/>
                <w:szCs w:val="22"/>
              </w:rPr>
              <w:t>英式红茶袋泡茶礼盒</w:t>
            </w:r>
            <w:r>
              <w:rPr>
                <w:rFonts w:hint="eastAsia" w:ascii="仿宋_GB2312" w:hAnsi="仿宋_GB2312" w:eastAsia="仿宋_GB2312" w:cs="仿宋_GB2312"/>
                <w:b/>
                <w:bCs/>
                <w:sz w:val="22"/>
                <w:szCs w:val="22"/>
                <w:lang w:eastAsia="zh-CN"/>
              </w:rPr>
              <w:t>：</w:t>
            </w:r>
          </w:p>
          <w:p w14:paraId="177A1429">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1.规格：单茶包2g，一盒20包，总净含量40g</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.执行标准：GB 31608《食品安全国家标准 茶叶》、GB/T 13738.1《红茶》</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rPr>
              <w:t xml:space="preserve"> </w:t>
            </w:r>
          </w:p>
          <w:p w14:paraId="33292F05">
            <w:pPr>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七、</w:t>
            </w:r>
            <w:r>
              <w:rPr>
                <w:rFonts w:hint="eastAsia" w:ascii="仿宋_GB2312" w:hAnsi="仿宋_GB2312" w:eastAsia="仿宋_GB2312" w:cs="仿宋_GB2312"/>
                <w:b/>
                <w:bCs/>
                <w:sz w:val="22"/>
                <w:szCs w:val="22"/>
              </w:rPr>
              <w:t>蜂蜜</w:t>
            </w:r>
            <w:r>
              <w:rPr>
                <w:rFonts w:hint="eastAsia" w:ascii="仿宋_GB2312" w:hAnsi="仿宋_GB2312" w:eastAsia="仿宋_GB2312" w:cs="仿宋_GB2312"/>
                <w:b/>
                <w:bCs/>
                <w:sz w:val="22"/>
                <w:szCs w:val="22"/>
                <w:lang w:eastAsia="zh-CN"/>
              </w:rPr>
              <w:t>：</w:t>
            </w:r>
          </w:p>
          <w:p w14:paraId="3D2A79B8">
            <w:pPr>
              <w:rPr>
                <w:rFonts w:hint="eastAsia" w:ascii="仿宋_GB2312" w:hAnsi="仿宋_GB2312" w:eastAsia="仿宋_GB2312" w:cs="仿宋_GB2312"/>
                <w:sz w:val="22"/>
                <w:szCs w:val="22"/>
              </w:rPr>
            </w:pPr>
            <w:r>
              <w:rPr>
                <w:rFonts w:hint="eastAsia" w:ascii="仿宋_GB2312" w:hAnsi="仿宋_GB2312" w:eastAsia="仿宋_GB2312" w:cs="仿宋_GB2312"/>
                <w:sz w:val="22"/>
                <w:szCs w:val="22"/>
              </w:rPr>
              <w:t>1. 规格：瓶装净含量500g</w:t>
            </w:r>
            <w:r>
              <w:rPr>
                <w:rFonts w:hint="eastAsia" w:ascii="仿宋_GB2312" w:hAnsi="仿宋_GB2312" w:eastAsia="仿宋_GB2312" w:cs="仿宋_GB2312"/>
                <w:sz w:val="22"/>
                <w:szCs w:val="22"/>
                <w:lang w:eastAsia="zh-CN"/>
              </w:rPr>
              <w:t>；</w:t>
            </w:r>
          </w:p>
          <w:p w14:paraId="26836987">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rPr>
              <w:t>.执行标准：GB 14963《食品安全国家标准 蜂蜜》，波美度≥42°</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rPr>
              <w:t>. 配料：纯椴树蜂蜜，无添加果葡糖浆、白砂糖</w:t>
            </w:r>
            <w:r>
              <w:rPr>
                <w:rFonts w:hint="eastAsia" w:ascii="仿宋_GB2312" w:hAnsi="仿宋_GB2312" w:eastAsia="仿宋_GB2312" w:cs="仿宋_GB2312"/>
                <w:sz w:val="22"/>
                <w:szCs w:val="22"/>
                <w:lang w:eastAsia="zh-CN"/>
              </w:rPr>
              <w:t>；</w:t>
            </w:r>
          </w:p>
          <w:p w14:paraId="2153D286">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八、</w:t>
            </w:r>
            <w:r>
              <w:rPr>
                <w:rFonts w:hint="eastAsia" w:ascii="仿宋_GB2312" w:hAnsi="仿宋_GB2312" w:eastAsia="仿宋_GB2312" w:cs="仿宋_GB2312"/>
                <w:b/>
                <w:bCs/>
                <w:sz w:val="22"/>
                <w:szCs w:val="22"/>
                <w:lang w:eastAsia="zh-CN"/>
              </w:rPr>
              <w:t>纯肉卤味礼盒：</w:t>
            </w:r>
          </w:p>
          <w:p w14:paraId="614AA719">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规格：1200g/盒</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内含：牛肉条、猪肉脯、香辣鸭翅、卤香鸭脖、奥尔良鸡翅、卤香小鸡腿等纯肉组合，无素凑数</w:t>
            </w:r>
            <w:r>
              <w:rPr>
                <w:rFonts w:hint="eastAsia" w:ascii="仿宋_GB2312" w:hAnsi="仿宋_GB2312" w:eastAsia="仿宋_GB2312" w:cs="仿宋_GB2312"/>
                <w:sz w:val="22"/>
                <w:szCs w:val="22"/>
                <w:lang w:val="en-US" w:eastAsia="zh-CN"/>
              </w:rPr>
              <w:t>3.</w:t>
            </w:r>
            <w:r>
              <w:rPr>
                <w:rFonts w:hint="eastAsia" w:ascii="仿宋_GB2312" w:hAnsi="仿宋_GB2312" w:eastAsia="仿宋_GB2312" w:cs="仿宋_GB2312"/>
                <w:sz w:val="22"/>
                <w:szCs w:val="22"/>
                <w:lang w:eastAsia="zh-CN"/>
              </w:rPr>
              <w:t>执行标准：肉干肉脯GB/T 31406、卤制品：GB 2726、GB 14881；</w:t>
            </w:r>
          </w:p>
          <w:p w14:paraId="432164E4">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九、</w:t>
            </w:r>
            <w:r>
              <w:rPr>
                <w:rFonts w:hint="eastAsia" w:ascii="仿宋_GB2312" w:hAnsi="仿宋_GB2312" w:eastAsia="仿宋_GB2312" w:cs="仿宋_GB2312"/>
                <w:b/>
                <w:bCs/>
                <w:sz w:val="22"/>
                <w:szCs w:val="22"/>
                <w:lang w:eastAsia="zh-CN"/>
              </w:rPr>
              <w:t>风干牛肉干：</w:t>
            </w:r>
          </w:p>
          <w:p w14:paraId="2F95413A">
            <w:pPr>
              <w:rPr>
                <w:rFonts w:hint="eastAsia" w:ascii="仿宋_GB2312" w:hAnsi="仿宋_GB2312" w:eastAsia="仿宋_GB2312" w:cs="仿宋_GB2312"/>
                <w:sz w:val="22"/>
                <w:szCs w:val="22"/>
                <w:lang w:eastAsia="zh-CN"/>
              </w:rPr>
            </w:pPr>
            <w:r>
              <w:rPr>
                <w:rFonts w:hint="eastAsia" w:ascii="仿宋_GB2312" w:hAnsi="仿宋_GB2312" w:eastAsia="仿宋_GB2312" w:cs="仿宋_GB2312"/>
                <w:sz w:val="22"/>
                <w:szCs w:val="22"/>
                <w:lang w:val="en-US" w:eastAsia="zh-CN"/>
              </w:rPr>
              <w:t>1.</w:t>
            </w:r>
            <w:r>
              <w:rPr>
                <w:rFonts w:hint="eastAsia" w:ascii="仿宋_GB2312" w:hAnsi="仿宋_GB2312" w:eastAsia="仿宋_GB2312" w:cs="仿宋_GB2312"/>
                <w:sz w:val="22"/>
                <w:szCs w:val="22"/>
                <w:lang w:eastAsia="zh-CN"/>
              </w:rPr>
              <w:t>规格：250g/罐（独立小包装）</w:t>
            </w:r>
            <w:r>
              <w:rPr>
                <w:rFonts w:hint="eastAsia" w:ascii="仿宋_GB2312" w:hAnsi="仿宋_GB2312" w:eastAsia="仿宋_GB2312" w:cs="仿宋_GB2312"/>
                <w:sz w:val="22"/>
                <w:szCs w:val="22"/>
                <w:lang w:val="en-US" w:eastAsia="zh-CN"/>
              </w:rPr>
              <w:t>2.</w:t>
            </w:r>
            <w:r>
              <w:rPr>
                <w:rFonts w:hint="eastAsia" w:ascii="仿宋_GB2312" w:hAnsi="仿宋_GB2312" w:eastAsia="仿宋_GB2312" w:cs="仿宋_GB2312"/>
                <w:sz w:val="22"/>
                <w:szCs w:val="22"/>
                <w:lang w:eastAsia="zh-CN"/>
              </w:rPr>
              <w:t>执行标准：GB/T 31406《肉干、肉脯》</w:t>
            </w:r>
          </w:p>
          <w:p w14:paraId="73EB9EBF">
            <w:pPr>
              <w:rPr>
                <w:rFonts w:hint="eastAsia" w:ascii="仿宋_GB2312" w:hAnsi="仿宋_GB2312" w:eastAsia="仿宋_GB2312" w:cs="仿宋_GB2312"/>
                <w:b/>
                <w:bCs/>
                <w:sz w:val="22"/>
                <w:szCs w:val="22"/>
                <w:lang w:eastAsia="zh-CN"/>
              </w:rPr>
            </w:pPr>
            <w:r>
              <w:rPr>
                <w:rFonts w:hint="eastAsia" w:ascii="仿宋_GB2312" w:hAnsi="仿宋_GB2312" w:eastAsia="仿宋_GB2312" w:cs="仿宋_GB2312"/>
                <w:b/>
                <w:bCs/>
                <w:sz w:val="22"/>
                <w:szCs w:val="22"/>
                <w:lang w:val="en-US" w:eastAsia="zh-CN"/>
              </w:rPr>
              <w:t>十、</w:t>
            </w:r>
            <w:r>
              <w:rPr>
                <w:rFonts w:hint="eastAsia" w:ascii="仿宋_GB2312" w:hAnsi="仿宋_GB2312" w:eastAsia="仿宋_GB2312" w:cs="仿宋_GB2312"/>
                <w:b/>
                <w:bCs/>
                <w:sz w:val="22"/>
                <w:szCs w:val="22"/>
              </w:rPr>
              <w:t>外包装礼盒要求</w:t>
            </w:r>
            <w:r>
              <w:rPr>
                <w:rFonts w:hint="eastAsia" w:ascii="仿宋_GB2312" w:hAnsi="仿宋_GB2312" w:eastAsia="仿宋_GB2312" w:cs="仿宋_GB2312"/>
                <w:b/>
                <w:bCs/>
                <w:sz w:val="22"/>
                <w:szCs w:val="22"/>
                <w:lang w:eastAsia="zh-CN"/>
              </w:rPr>
              <w:t>：</w:t>
            </w:r>
          </w:p>
          <w:p w14:paraId="215F6820">
            <w:pPr>
              <w:rPr>
                <w:rFonts w:hint="eastAsia" w:ascii="宋体" w:hAnsi="宋体" w:eastAsia="宋体" w:cs="宋体"/>
                <w:sz w:val="21"/>
                <w:szCs w:val="21"/>
                <w:vertAlign w:val="baseline"/>
                <w:lang w:eastAsia="zh-CN"/>
              </w:rPr>
            </w:pPr>
            <w:r>
              <w:rPr>
                <w:rFonts w:hint="eastAsia" w:ascii="仿宋_GB2312" w:hAnsi="仿宋_GB2312" w:eastAsia="仿宋_GB2312" w:cs="仿宋_GB2312"/>
                <w:sz w:val="22"/>
                <w:szCs w:val="22"/>
              </w:rPr>
              <w:t>1.材质：加厚硬纸板覆膜礼盒，医师节主题简约印刷，可印制通用节日祝福语，不单独定制LOGO</w:t>
            </w:r>
            <w:r>
              <w:rPr>
                <w:rFonts w:hint="eastAsia" w:ascii="仿宋_GB2312" w:hAnsi="仿宋_GB2312" w:eastAsia="仿宋_GB2312" w:cs="仿宋_GB2312"/>
                <w:sz w:val="22"/>
                <w:szCs w:val="22"/>
                <w:lang w:eastAsia="zh-CN"/>
              </w:rPr>
              <w:t>；</w:t>
            </w:r>
            <w:r>
              <w:rPr>
                <w:rFonts w:hint="eastAsia" w:ascii="仿宋_GB2312" w:hAnsi="仿宋_GB2312" w:eastAsia="仿宋_GB2312" w:cs="仿宋_GB2312"/>
                <w:color w:val="000000"/>
                <w:kern w:val="0"/>
                <w:sz w:val="22"/>
                <w:szCs w:val="22"/>
                <w:lang w:val="en-US" w:eastAsia="zh-CN" w:bidi="ar"/>
              </w:rPr>
              <w:t>2.</w:t>
            </w:r>
            <w:r>
              <w:rPr>
                <w:rFonts w:hint="eastAsia" w:ascii="仿宋_GB2312" w:hAnsi="仿宋_GB2312" w:eastAsia="仿宋_GB2312" w:cs="仿宋_GB2312"/>
                <w:color w:val="000000"/>
                <w:kern w:val="0"/>
                <w:sz w:val="22"/>
                <w:szCs w:val="22"/>
                <w:lang w:bidi="ar"/>
              </w:rPr>
              <w:t>根据采购方要求定制慰问卡片（如“医师节快乐”字样</w:t>
            </w:r>
            <w:r>
              <w:rPr>
                <w:rFonts w:hint="eastAsia" w:ascii="仿宋_GB2312" w:hAnsi="仿宋_GB2312" w:eastAsia="仿宋_GB2312" w:cs="仿宋_GB2312"/>
                <w:color w:val="000000"/>
                <w:kern w:val="0"/>
                <w:sz w:val="22"/>
                <w:szCs w:val="22"/>
                <w:lang w:eastAsia="zh-CN" w:bidi="ar"/>
              </w:rPr>
              <w:t>）。</w:t>
            </w:r>
          </w:p>
        </w:tc>
        <w:tc>
          <w:tcPr>
            <w:tcW w:w="665" w:type="dxa"/>
            <w:noWrap w:val="0"/>
            <w:vAlign w:val="center"/>
          </w:tcPr>
          <w:p w14:paraId="7F4D0687">
            <w:pPr>
              <w:widowControl/>
              <w:jc w:val="center"/>
              <w:textAlignment w:val="center"/>
              <w:rPr>
                <w:rFonts w:hint="default" w:ascii="宋体" w:hAnsi="宋体" w:eastAsia="宋体" w:cs="宋体"/>
                <w:i w:val="0"/>
                <w:iCs w:val="0"/>
                <w:color w:val="auto"/>
                <w:kern w:val="0"/>
                <w:sz w:val="21"/>
                <w:szCs w:val="21"/>
                <w:highlight w:val="none"/>
                <w:u w:val="none"/>
                <w:shd w:val="clear" w:color="auto" w:fill="auto"/>
                <w:lang w:val="en-US" w:eastAsia="zh-CN" w:bidi="ar"/>
              </w:rPr>
            </w:pPr>
            <w:r>
              <w:rPr>
                <w:rFonts w:hint="eastAsia" w:ascii="仿宋_GB2312" w:hAnsi="宋体" w:eastAsia="仿宋_GB2312" w:cs="仿宋_GB2312"/>
                <w:kern w:val="0"/>
                <w:sz w:val="22"/>
                <w:szCs w:val="22"/>
                <w:lang w:val="en-US" w:eastAsia="zh-CN" w:bidi="ar"/>
              </w:rPr>
              <w:t>35</w:t>
            </w:r>
          </w:p>
        </w:tc>
        <w:tc>
          <w:tcPr>
            <w:tcW w:w="1125" w:type="dxa"/>
            <w:noWrap w:val="0"/>
            <w:vAlign w:val="center"/>
          </w:tcPr>
          <w:p w14:paraId="3CE698EC">
            <w:pPr>
              <w:jc w:val="center"/>
              <w:rPr>
                <w:rFonts w:hint="eastAsia" w:ascii="宋体" w:hAnsi="宋体" w:eastAsia="宋体" w:cs="宋体"/>
                <w:sz w:val="21"/>
                <w:szCs w:val="21"/>
                <w:vertAlign w:val="baseline"/>
                <w:lang w:eastAsia="zh-CN"/>
              </w:rPr>
            </w:pPr>
            <w:r>
              <w:rPr>
                <w:rFonts w:hint="eastAsia" w:ascii="仿宋_GB2312" w:hAnsi="宋体" w:eastAsia="仿宋_GB2312" w:cs="仿宋_GB2312"/>
                <w:color w:val="000000"/>
                <w:kern w:val="0"/>
                <w:sz w:val="22"/>
                <w:szCs w:val="22"/>
                <w:lang w:val="en-US" w:eastAsia="zh-CN" w:bidi="ar"/>
              </w:rPr>
              <w:t>700.00元/盒</w:t>
            </w:r>
          </w:p>
        </w:tc>
        <w:tc>
          <w:tcPr>
            <w:tcW w:w="1155" w:type="dxa"/>
            <w:noWrap w:val="0"/>
            <w:vAlign w:val="center"/>
          </w:tcPr>
          <w:p w14:paraId="698A739B">
            <w:pPr>
              <w:jc w:val="center"/>
              <w:rPr>
                <w:rFonts w:hint="eastAsia" w:ascii="宋体" w:hAnsi="宋体" w:eastAsia="宋体" w:cs="宋体"/>
                <w:sz w:val="21"/>
                <w:szCs w:val="21"/>
                <w:vertAlign w:val="baseline"/>
                <w:lang w:eastAsia="zh-CN"/>
              </w:rPr>
            </w:pPr>
          </w:p>
        </w:tc>
        <w:tc>
          <w:tcPr>
            <w:tcW w:w="1155" w:type="dxa"/>
            <w:noWrap w:val="0"/>
            <w:vAlign w:val="center"/>
          </w:tcPr>
          <w:p w14:paraId="0670048C">
            <w:pPr>
              <w:jc w:val="center"/>
              <w:rPr>
                <w:rFonts w:hint="eastAsia" w:ascii="宋体" w:hAnsi="宋体" w:eastAsia="宋体" w:cs="宋体"/>
                <w:sz w:val="21"/>
                <w:szCs w:val="21"/>
                <w:vertAlign w:val="baseline"/>
                <w:lang w:eastAsia="zh-CN"/>
              </w:rPr>
            </w:pPr>
          </w:p>
        </w:tc>
      </w:tr>
      <w:tr w14:paraId="455F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5" w:hRule="atLeast"/>
        </w:trPr>
        <w:tc>
          <w:tcPr>
            <w:tcW w:w="944" w:type="dxa"/>
            <w:noWrap w:val="0"/>
            <w:vAlign w:val="center"/>
          </w:tcPr>
          <w:p w14:paraId="12E046BD">
            <w:pPr>
              <w:widowControl/>
              <w:jc w:val="center"/>
              <w:textAlignment w:val="top"/>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仿宋_GB2312" w:hAnsi="宋体" w:eastAsia="仿宋_GB2312" w:cs="仿宋_GB2312"/>
                <w:color w:val="000000"/>
                <w:kern w:val="0"/>
                <w:sz w:val="22"/>
                <w:szCs w:val="22"/>
                <w:lang w:bidi="ar"/>
              </w:rPr>
              <w:t>水果蛋糕</w:t>
            </w:r>
          </w:p>
        </w:tc>
        <w:tc>
          <w:tcPr>
            <w:tcW w:w="4470" w:type="dxa"/>
            <w:noWrap w:val="0"/>
            <w:vAlign w:val="center"/>
          </w:tcPr>
          <w:p w14:paraId="0077DA5A">
            <w:pPr>
              <w:widowControl/>
              <w:numPr>
                <w:ilvl w:val="0"/>
                <w:numId w:val="0"/>
              </w:numPr>
              <w:jc w:val="both"/>
              <w:textAlignment w:val="top"/>
              <w:rPr>
                <w:rFonts w:hint="eastAsia" w:ascii="仿宋_GB2312" w:hAnsi="宋体" w:eastAsia="仿宋_GB2312" w:cs="仿宋_GB2312"/>
                <w:color w:val="000000"/>
                <w:kern w:val="0"/>
                <w:sz w:val="22"/>
                <w:szCs w:val="22"/>
                <w:lang w:bidi="ar"/>
              </w:rPr>
            </w:pPr>
            <w:r>
              <w:rPr>
                <w:rFonts w:hint="eastAsia" w:ascii="宋体" w:hAnsi="宋体" w:cs="宋体"/>
                <w:b/>
                <w:bCs/>
                <w:sz w:val="21"/>
                <w:szCs w:val="21"/>
                <w:vertAlign w:val="baseline"/>
                <w:lang w:val="en-US" w:eastAsia="zh-CN"/>
              </w:rPr>
              <w:t>1.</w:t>
            </w:r>
            <w:r>
              <w:rPr>
                <w:rFonts w:hint="eastAsia" w:ascii="仿宋_GB2312" w:hAnsi="宋体" w:eastAsia="仿宋_GB2312" w:cs="仿宋_GB2312"/>
                <w:color w:val="000000"/>
                <w:kern w:val="0"/>
                <w:sz w:val="22"/>
                <w:szCs w:val="22"/>
                <w:lang w:bidi="ar"/>
              </w:rPr>
              <w:t>动物奶油</w:t>
            </w:r>
            <w:r>
              <w:rPr>
                <w:rFonts w:hint="eastAsia" w:ascii="仿宋_GB2312" w:hAnsi="宋体" w:eastAsia="仿宋_GB2312" w:cs="仿宋_GB2312"/>
                <w:color w:val="000000"/>
                <w:kern w:val="0"/>
                <w:sz w:val="22"/>
                <w:szCs w:val="22"/>
                <w:lang w:eastAsia="zh-CN" w:bidi="ar"/>
              </w:rPr>
              <w:t>，</w:t>
            </w:r>
            <w:r>
              <w:rPr>
                <w:rFonts w:hint="eastAsia" w:ascii="仿宋_GB2312" w:hAnsi="宋体" w:eastAsia="仿宋_GB2312" w:cs="仿宋_GB2312"/>
                <w:color w:val="000000"/>
                <w:kern w:val="0"/>
                <w:sz w:val="22"/>
                <w:szCs w:val="22"/>
                <w:lang w:bidi="ar"/>
              </w:rPr>
              <w:t>尺寸≥14寸</w:t>
            </w:r>
            <w:r>
              <w:rPr>
                <w:rFonts w:hint="eastAsia" w:ascii="仿宋_GB2312" w:hAnsi="宋体" w:eastAsia="仿宋_GB2312" w:cs="仿宋_GB2312"/>
                <w:color w:val="000000"/>
                <w:kern w:val="0"/>
                <w:sz w:val="22"/>
                <w:szCs w:val="22"/>
                <w:lang w:eastAsia="zh-CN" w:bidi="ar"/>
              </w:rPr>
              <w:t>；</w:t>
            </w:r>
          </w:p>
          <w:p w14:paraId="216BC8F1">
            <w:pPr>
              <w:widowControl/>
              <w:jc w:val="both"/>
              <w:textAlignment w:val="top"/>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b/>
                <w:bCs/>
                <w:color w:val="000000"/>
                <w:kern w:val="0"/>
                <w:sz w:val="22"/>
                <w:szCs w:val="22"/>
                <w:lang w:val="en-US" w:eastAsia="zh-CN" w:bidi="ar"/>
              </w:rPr>
              <w:t>2.</w:t>
            </w:r>
            <w:r>
              <w:rPr>
                <w:rFonts w:hint="eastAsia" w:ascii="仿宋_GB2312" w:hAnsi="宋体" w:eastAsia="仿宋_GB2312" w:cs="仿宋_GB2312"/>
                <w:color w:val="000000"/>
                <w:kern w:val="0"/>
                <w:sz w:val="22"/>
                <w:szCs w:val="22"/>
                <w:lang w:bidi="ar"/>
              </w:rPr>
              <w:t>包含5种以上水果，含热带水果；</w:t>
            </w:r>
          </w:p>
          <w:p w14:paraId="40B7B0D6">
            <w:pPr>
              <w:widowControl/>
              <w:tabs>
                <w:tab w:val="left" w:pos="1620"/>
              </w:tabs>
              <w:jc w:val="both"/>
              <w:textAlignment w:val="top"/>
              <w:rPr>
                <w:rFonts w:hint="eastAsia" w:ascii="宋体" w:hAnsi="宋体" w:eastAsia="宋体" w:cs="宋体"/>
                <w:sz w:val="21"/>
                <w:szCs w:val="21"/>
                <w:vertAlign w:val="baseline"/>
                <w:lang w:val="en-US" w:eastAsia="zh-CN"/>
              </w:rPr>
            </w:pPr>
            <w:r>
              <w:rPr>
                <w:rFonts w:hint="eastAsia" w:ascii="仿宋_GB2312" w:hAnsi="宋体" w:eastAsia="仿宋_GB2312" w:cs="仿宋_GB2312"/>
                <w:b/>
                <w:bCs/>
                <w:color w:val="000000"/>
                <w:kern w:val="0"/>
                <w:sz w:val="22"/>
                <w:szCs w:val="22"/>
                <w:lang w:val="en-US" w:eastAsia="zh-CN" w:bidi="ar"/>
              </w:rPr>
              <w:t>3.</w:t>
            </w:r>
            <w:r>
              <w:rPr>
                <w:rFonts w:hint="eastAsia" w:ascii="仿宋_GB2312" w:hAnsi="宋体" w:eastAsia="仿宋_GB2312" w:cs="仿宋_GB2312"/>
                <w:color w:val="000000"/>
                <w:kern w:val="0"/>
                <w:sz w:val="22"/>
                <w:szCs w:val="22"/>
                <w:lang w:bidi="ar"/>
              </w:rPr>
              <w:t>根据采购方要求裱花，含医师节主题元素（如</w:t>
            </w:r>
            <w:r>
              <w:rPr>
                <w:rFonts w:hint="eastAsia" w:ascii="仿宋_GB2312" w:hAnsi="宋体" w:eastAsia="仿宋_GB2312" w:cs="仿宋_GB2312"/>
                <w:color w:val="000000"/>
                <w:kern w:val="0"/>
                <w:sz w:val="22"/>
                <w:szCs w:val="22"/>
                <w:lang w:eastAsia="zh-CN" w:bidi="ar"/>
              </w:rPr>
              <w:t>“</w:t>
            </w:r>
            <w:r>
              <w:rPr>
                <w:rFonts w:hint="eastAsia" w:ascii="仿宋_GB2312" w:hAnsi="宋体" w:eastAsia="仿宋_GB2312" w:cs="仿宋_GB2312"/>
                <w:color w:val="000000"/>
                <w:kern w:val="0"/>
                <w:sz w:val="22"/>
                <w:szCs w:val="22"/>
                <w:lang w:bidi="ar"/>
              </w:rPr>
              <w:t>医者仁心</w:t>
            </w:r>
            <w:r>
              <w:rPr>
                <w:rFonts w:hint="eastAsia" w:ascii="仿宋_GB2312" w:hAnsi="宋体" w:eastAsia="仿宋_GB2312" w:cs="仿宋_GB2312"/>
                <w:color w:val="000000"/>
                <w:kern w:val="0"/>
                <w:sz w:val="22"/>
                <w:szCs w:val="22"/>
                <w:lang w:eastAsia="zh-CN" w:bidi="ar"/>
              </w:rPr>
              <w:t>”</w:t>
            </w:r>
            <w:r>
              <w:rPr>
                <w:rFonts w:hint="eastAsia" w:ascii="仿宋_GB2312" w:hAnsi="宋体" w:eastAsia="仿宋_GB2312" w:cs="仿宋_GB2312"/>
                <w:color w:val="000000"/>
                <w:kern w:val="0"/>
                <w:sz w:val="22"/>
                <w:szCs w:val="22"/>
                <w:lang w:bidi="ar"/>
              </w:rPr>
              <w:t>字样）</w:t>
            </w:r>
            <w:r>
              <w:rPr>
                <w:rFonts w:hint="eastAsia" w:ascii="仿宋_GB2312" w:hAnsi="宋体" w:eastAsia="仿宋_GB2312" w:cs="仿宋_GB2312"/>
                <w:color w:val="000000"/>
                <w:kern w:val="0"/>
                <w:sz w:val="22"/>
                <w:szCs w:val="22"/>
                <w:lang w:val="en-US" w:eastAsia="zh-CN" w:bidi="ar"/>
              </w:rPr>
              <w:t>。</w:t>
            </w:r>
          </w:p>
        </w:tc>
        <w:tc>
          <w:tcPr>
            <w:tcW w:w="665" w:type="dxa"/>
            <w:noWrap w:val="0"/>
            <w:vAlign w:val="center"/>
          </w:tcPr>
          <w:p w14:paraId="0617EA0F">
            <w:pPr>
              <w:widowControl/>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仿宋_GB2312" w:hAnsi="宋体" w:eastAsia="仿宋_GB2312" w:cs="仿宋_GB2312"/>
                <w:kern w:val="0"/>
                <w:sz w:val="22"/>
                <w:szCs w:val="22"/>
                <w:lang w:val="en-US" w:eastAsia="zh-CN" w:bidi="ar"/>
              </w:rPr>
              <w:t>35</w:t>
            </w:r>
          </w:p>
        </w:tc>
        <w:tc>
          <w:tcPr>
            <w:tcW w:w="1125" w:type="dxa"/>
            <w:noWrap w:val="0"/>
            <w:vAlign w:val="center"/>
          </w:tcPr>
          <w:p w14:paraId="57C37442">
            <w:pPr>
              <w:widowControl/>
              <w:jc w:val="center"/>
              <w:textAlignment w:val="center"/>
              <w:rPr>
                <w:rFonts w:hint="default" w:ascii="宋体" w:hAnsi="宋体" w:eastAsia="宋体" w:cs="宋体"/>
                <w:sz w:val="21"/>
                <w:szCs w:val="21"/>
                <w:vertAlign w:val="baseline"/>
                <w:lang w:val="en-US"/>
              </w:rPr>
            </w:pPr>
            <w:r>
              <w:rPr>
                <w:rFonts w:hint="eastAsia" w:ascii="仿宋_GB2312" w:hAnsi="宋体" w:eastAsia="仿宋_GB2312" w:cs="仿宋_GB2312"/>
                <w:color w:val="000000"/>
                <w:kern w:val="0"/>
                <w:sz w:val="22"/>
                <w:szCs w:val="22"/>
                <w:lang w:val="en-US" w:eastAsia="zh-CN" w:bidi="ar"/>
              </w:rPr>
              <w:t>300元/个</w:t>
            </w:r>
          </w:p>
        </w:tc>
        <w:tc>
          <w:tcPr>
            <w:tcW w:w="1155" w:type="dxa"/>
            <w:noWrap w:val="0"/>
            <w:vAlign w:val="center"/>
          </w:tcPr>
          <w:p w14:paraId="480FA240">
            <w:pPr>
              <w:widowControl/>
              <w:jc w:val="center"/>
              <w:textAlignment w:val="center"/>
              <w:rPr>
                <w:rFonts w:hint="eastAsia" w:ascii="宋体" w:hAnsi="宋体" w:eastAsia="宋体" w:cs="宋体"/>
                <w:sz w:val="21"/>
                <w:szCs w:val="21"/>
                <w:vertAlign w:val="baseline"/>
              </w:rPr>
            </w:pPr>
          </w:p>
        </w:tc>
        <w:tc>
          <w:tcPr>
            <w:tcW w:w="1155" w:type="dxa"/>
            <w:noWrap w:val="0"/>
            <w:vAlign w:val="center"/>
          </w:tcPr>
          <w:p w14:paraId="2407D8C3">
            <w:pPr>
              <w:widowControl/>
              <w:jc w:val="center"/>
              <w:textAlignment w:val="center"/>
              <w:rPr>
                <w:rFonts w:hint="eastAsia" w:ascii="宋体" w:hAnsi="宋体" w:eastAsia="宋体" w:cs="宋体"/>
                <w:sz w:val="21"/>
                <w:szCs w:val="21"/>
                <w:vertAlign w:val="baseline"/>
              </w:rPr>
            </w:pPr>
          </w:p>
        </w:tc>
      </w:tr>
      <w:tr w14:paraId="2C20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944" w:type="dxa"/>
            <w:noWrap w:val="0"/>
            <w:vAlign w:val="center"/>
          </w:tcPr>
          <w:p w14:paraId="02D5EF9E">
            <w:pPr>
              <w:widowControl/>
              <w:jc w:val="center"/>
              <w:textAlignment w:val="center"/>
              <w:rPr>
                <w:rFonts w:hint="eastAsia" w:ascii="宋体" w:hAnsi="宋体" w:eastAsia="宋体" w:cs="宋体"/>
                <w:i w:val="0"/>
                <w:iCs w:val="0"/>
                <w:caps w:val="0"/>
                <w:color w:val="000000"/>
                <w:spacing w:val="0"/>
                <w:kern w:val="0"/>
                <w:sz w:val="21"/>
                <w:szCs w:val="21"/>
                <w:shd w:val="clear" w:color="auto" w:fill="FFFFFF"/>
                <w:vertAlign w:val="baseline"/>
                <w:lang w:val="en-US" w:eastAsia="zh-CN" w:bidi="ar"/>
              </w:rPr>
            </w:pPr>
            <w:r>
              <w:rPr>
                <w:rFonts w:hint="eastAsia" w:ascii="仿宋_GB2312" w:hAnsi="宋体" w:eastAsia="仿宋_GB2312" w:cs="仿宋_GB2312"/>
                <w:color w:val="000000"/>
                <w:kern w:val="0"/>
                <w:sz w:val="22"/>
                <w:szCs w:val="22"/>
                <w:lang w:bidi="ar"/>
              </w:rPr>
              <w:t>鲜花</w:t>
            </w:r>
          </w:p>
        </w:tc>
        <w:tc>
          <w:tcPr>
            <w:tcW w:w="4470" w:type="dxa"/>
            <w:noWrap w:val="0"/>
            <w:vAlign w:val="center"/>
          </w:tcPr>
          <w:p w14:paraId="102A48DD">
            <w:pPr>
              <w:widowControl/>
              <w:numPr>
                <w:ilvl w:val="0"/>
                <w:numId w:val="0"/>
              </w:numPr>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b/>
                <w:bCs/>
                <w:color w:val="000000"/>
                <w:kern w:val="0"/>
                <w:sz w:val="22"/>
                <w:szCs w:val="22"/>
                <w:lang w:val="en-US" w:eastAsia="zh-CN" w:bidi="ar"/>
              </w:rPr>
              <w:t>1.</w:t>
            </w:r>
            <w:r>
              <w:rPr>
                <w:rFonts w:hint="eastAsia" w:ascii="仿宋_GB2312" w:hAnsi="宋体" w:eastAsia="仿宋_GB2312" w:cs="仿宋_GB2312"/>
                <w:color w:val="000000"/>
                <w:kern w:val="0"/>
                <w:sz w:val="22"/>
                <w:szCs w:val="22"/>
                <w:lang w:eastAsia="zh-CN" w:bidi="ar"/>
              </w:rPr>
              <w:t>整体</w:t>
            </w:r>
            <w:r>
              <w:rPr>
                <w:rFonts w:hint="eastAsia" w:ascii="仿宋_GB2312" w:hAnsi="宋体" w:eastAsia="仿宋_GB2312" w:cs="仿宋_GB2312"/>
                <w:color w:val="000000"/>
                <w:kern w:val="0"/>
                <w:sz w:val="22"/>
                <w:szCs w:val="22"/>
                <w:lang w:bidi="ar"/>
              </w:rPr>
              <w:t>素雅温柔奶白香槟色系，庄重温馨，适配医务工作者慰问场景；</w:t>
            </w:r>
          </w:p>
          <w:p w14:paraId="4FAEF9AC">
            <w:pPr>
              <w:widowControl/>
              <w:numPr>
                <w:ilvl w:val="0"/>
                <w:numId w:val="0"/>
              </w:numPr>
              <w:ind w:leftChars="0"/>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b/>
                <w:bCs/>
                <w:color w:val="000000"/>
                <w:kern w:val="0"/>
                <w:sz w:val="22"/>
                <w:szCs w:val="22"/>
                <w:lang w:val="en-US" w:eastAsia="zh-CN" w:bidi="ar"/>
              </w:rPr>
              <w:t>2.</w:t>
            </w:r>
            <w:r>
              <w:rPr>
                <w:rFonts w:hint="eastAsia" w:ascii="仿宋_GB2312" w:hAnsi="宋体" w:eastAsia="仿宋_GB2312" w:cs="仿宋_GB2312"/>
                <w:color w:val="000000"/>
                <w:kern w:val="0"/>
                <w:sz w:val="22"/>
                <w:szCs w:val="22"/>
                <w:lang w:bidi="ar"/>
              </w:rPr>
              <w:t>鲜</w:t>
            </w:r>
            <w:r>
              <w:rPr>
                <w:rFonts w:hint="eastAsia" w:ascii="仿宋_GB2312" w:hAnsi="宋体" w:eastAsia="仿宋_GB2312" w:cs="仿宋_GB2312"/>
                <w:color w:val="000000"/>
                <w:kern w:val="0"/>
                <w:sz w:val="22"/>
                <w:szCs w:val="22"/>
                <w:lang w:val="en-US" w:eastAsia="zh-CN" w:bidi="ar"/>
              </w:rPr>
              <w:t>花</w:t>
            </w:r>
            <w:r>
              <w:rPr>
                <w:rFonts w:hint="eastAsia" w:ascii="仿宋_GB2312" w:hAnsi="宋体" w:eastAsia="仿宋_GB2312" w:cs="仿宋_GB2312"/>
                <w:color w:val="000000"/>
                <w:kern w:val="0"/>
                <w:sz w:val="22"/>
                <w:szCs w:val="22"/>
                <w:lang w:bidi="ar"/>
              </w:rPr>
              <w:t>质量标准：花杆挺拔、无发黑、腐烂、弯折、虫眼、脱水焦边，花苞开放度适中（半开放状态），符合鲜花行业分级标准，常温环境观赏期不低于3天；包装材料环保无异味，不使用劣质塑料包装。</w:t>
            </w:r>
          </w:p>
          <w:p w14:paraId="1D59E882">
            <w:pPr>
              <w:widowControl/>
              <w:numPr>
                <w:ilvl w:val="0"/>
                <w:numId w:val="0"/>
              </w:numPr>
              <w:ind w:leftChars="0"/>
              <w:jc w:val="left"/>
              <w:textAlignment w:val="center"/>
              <w:rPr>
                <w:rFonts w:hint="eastAsia" w:ascii="仿宋_GB2312" w:hAnsi="宋体" w:eastAsia="仿宋_GB2312" w:cs="仿宋_GB2312"/>
                <w:color w:val="000000"/>
                <w:kern w:val="0"/>
                <w:sz w:val="22"/>
                <w:szCs w:val="22"/>
                <w:lang w:eastAsia="zh-CN" w:bidi="ar"/>
              </w:rPr>
            </w:pPr>
            <w:r>
              <w:rPr>
                <w:rFonts w:hint="eastAsia" w:ascii="仿宋_GB2312" w:hAnsi="宋体" w:eastAsia="仿宋_GB2312" w:cs="仿宋_GB2312"/>
                <w:b/>
                <w:bCs/>
                <w:color w:val="000000"/>
                <w:kern w:val="0"/>
                <w:sz w:val="22"/>
                <w:szCs w:val="22"/>
                <w:lang w:val="en-US" w:eastAsia="zh-CN" w:bidi="ar"/>
              </w:rPr>
              <w:t>3.</w:t>
            </w:r>
            <w:r>
              <w:rPr>
                <w:rFonts w:hint="eastAsia" w:ascii="仿宋_GB2312" w:hAnsi="宋体" w:eastAsia="仿宋_GB2312" w:cs="仿宋_GB2312"/>
                <w:color w:val="000000"/>
                <w:kern w:val="0"/>
                <w:sz w:val="22"/>
                <w:szCs w:val="22"/>
                <w:lang w:bidi="ar"/>
              </w:rPr>
              <w:t>单束花材（固定品类与数量，花材品类≥12种，不得随意减配，同档次花色可微调）</w:t>
            </w:r>
            <w:r>
              <w:rPr>
                <w:rFonts w:hint="eastAsia" w:ascii="仿宋_GB2312" w:hAnsi="宋体" w:eastAsia="仿宋_GB2312" w:cs="仿宋_GB2312"/>
                <w:color w:val="000000"/>
                <w:kern w:val="0"/>
                <w:sz w:val="22"/>
                <w:szCs w:val="22"/>
                <w:lang w:eastAsia="zh-CN" w:bidi="ar"/>
              </w:rPr>
              <w:t>：</w:t>
            </w:r>
          </w:p>
          <w:p w14:paraId="65587B91">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 xml:space="preserve">3.1. </w:t>
            </w:r>
            <w:r>
              <w:rPr>
                <w:rFonts w:hint="eastAsia" w:ascii="仿宋_GB2312" w:hAnsi="宋体" w:eastAsia="仿宋_GB2312" w:cs="仿宋_GB2312"/>
                <w:color w:val="000000"/>
                <w:kern w:val="0"/>
                <w:sz w:val="22"/>
                <w:szCs w:val="22"/>
                <w:lang w:bidi="ar"/>
              </w:rPr>
              <w:t>主花材（6种）</w:t>
            </w:r>
          </w:p>
          <w:p w14:paraId="63F90C67">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1. 曼塔玫瑰（单头A级）：8枝，花头饱满，浅灰香槟色系；</w:t>
            </w:r>
          </w:p>
          <w:p w14:paraId="22917839">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2.</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香槟雪山玫瑰（单头A级）：6枝；</w:t>
            </w:r>
          </w:p>
          <w:p w14:paraId="01906D67">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3.</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白色骄傲玫瑰（单头A级）：5枝；</w:t>
            </w:r>
          </w:p>
          <w:p w14:paraId="5BE41030">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4.</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白色洋桔梗（A级）：6枝；</w:t>
            </w:r>
          </w:p>
          <w:p w14:paraId="00CECFEF">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5.</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浅紫色洋桔梗（A级）：4枝；</w:t>
            </w:r>
          </w:p>
          <w:p w14:paraId="42321677">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3.1.</w:t>
            </w:r>
            <w:r>
              <w:rPr>
                <w:rFonts w:hint="eastAsia" w:ascii="仿宋_GB2312" w:hAnsi="宋体" w:eastAsia="仿宋_GB2312" w:cs="仿宋_GB2312"/>
                <w:color w:val="000000"/>
                <w:kern w:val="0"/>
                <w:sz w:val="22"/>
                <w:szCs w:val="22"/>
                <w:lang w:bidi="ar"/>
              </w:rPr>
              <w:t>6.</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白色绣球（A级整朵切花）：1朵。</w:t>
            </w:r>
          </w:p>
          <w:p w14:paraId="1DDF83A6">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 xml:space="preserve">3.2. </w:t>
            </w:r>
            <w:r>
              <w:rPr>
                <w:rFonts w:hint="eastAsia" w:ascii="仿宋_GB2312" w:hAnsi="宋体" w:eastAsia="仿宋_GB2312" w:cs="仿宋_GB2312"/>
                <w:color w:val="000000"/>
                <w:kern w:val="0"/>
                <w:sz w:val="22"/>
                <w:szCs w:val="22"/>
                <w:lang w:bidi="ar"/>
              </w:rPr>
              <w:t>配花材（4种）</w:t>
            </w:r>
          </w:p>
          <w:p w14:paraId="1C0E4B95">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3.2.</w:t>
            </w:r>
            <w:r>
              <w:rPr>
                <w:rFonts w:hint="eastAsia" w:ascii="仿宋_GB2312" w:hAnsi="宋体" w:eastAsia="仿宋_GB2312" w:cs="仿宋_GB2312"/>
                <w:color w:val="000000"/>
                <w:kern w:val="0"/>
                <w:sz w:val="22"/>
                <w:szCs w:val="22"/>
                <w:lang w:bidi="ar"/>
              </w:rPr>
              <w:t>1.</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白色多头康乃馨：5枝；</w:t>
            </w:r>
          </w:p>
          <w:p w14:paraId="6358BF11">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3.2.</w:t>
            </w:r>
            <w:r>
              <w:rPr>
                <w:rFonts w:hint="eastAsia" w:ascii="仿宋_GB2312" w:hAnsi="宋体" w:eastAsia="仿宋_GB2312" w:cs="仿宋_GB2312"/>
                <w:color w:val="000000"/>
                <w:kern w:val="0"/>
                <w:sz w:val="22"/>
                <w:szCs w:val="22"/>
                <w:lang w:bidi="ar"/>
              </w:rPr>
              <w:t>2.</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蓝星花：4枝；</w:t>
            </w:r>
          </w:p>
          <w:p w14:paraId="1538AB19">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3.2.</w:t>
            </w:r>
            <w:r>
              <w:rPr>
                <w:rFonts w:hint="eastAsia" w:ascii="仿宋_GB2312" w:hAnsi="宋体" w:eastAsia="仿宋_GB2312" w:cs="仿宋_GB2312"/>
                <w:color w:val="000000"/>
                <w:kern w:val="0"/>
                <w:sz w:val="22"/>
                <w:szCs w:val="22"/>
                <w:lang w:bidi="ar"/>
              </w:rPr>
              <w:t>3.</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白色翠珠：3小支；</w:t>
            </w:r>
          </w:p>
          <w:p w14:paraId="145C5B79">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3.2.</w:t>
            </w:r>
            <w:r>
              <w:rPr>
                <w:rFonts w:hint="eastAsia" w:ascii="仿宋_GB2312" w:hAnsi="宋体" w:eastAsia="仿宋_GB2312" w:cs="仿宋_GB2312"/>
                <w:color w:val="000000"/>
                <w:kern w:val="0"/>
                <w:sz w:val="22"/>
                <w:szCs w:val="22"/>
                <w:lang w:bidi="ar"/>
              </w:rPr>
              <w:t>4.</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白色风铃花：3枝。</w:t>
            </w:r>
          </w:p>
          <w:p w14:paraId="240FB18D">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 xml:space="preserve">3.3. </w:t>
            </w:r>
            <w:r>
              <w:rPr>
                <w:rFonts w:hint="eastAsia" w:ascii="仿宋_GB2312" w:hAnsi="宋体" w:eastAsia="仿宋_GB2312" w:cs="仿宋_GB2312"/>
                <w:color w:val="000000"/>
                <w:kern w:val="0"/>
                <w:sz w:val="22"/>
                <w:szCs w:val="22"/>
                <w:lang w:bidi="ar"/>
              </w:rPr>
              <w:t xml:space="preserve">填充配草/叶材（3种） </w:t>
            </w:r>
          </w:p>
          <w:p w14:paraId="6E9E63DC">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3.3.</w:t>
            </w:r>
            <w:r>
              <w:rPr>
                <w:rFonts w:hint="eastAsia" w:ascii="仿宋_GB2312" w:hAnsi="宋体" w:eastAsia="仿宋_GB2312" w:cs="仿宋_GB2312"/>
                <w:color w:val="000000"/>
                <w:kern w:val="0"/>
                <w:sz w:val="22"/>
                <w:szCs w:val="22"/>
                <w:lang w:bidi="ar"/>
              </w:rPr>
              <w:t>1.</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圆叶尤加利叶：8-10枝；</w:t>
            </w:r>
          </w:p>
          <w:p w14:paraId="08C5181C">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3.3.</w:t>
            </w:r>
            <w:r>
              <w:rPr>
                <w:rFonts w:hint="eastAsia" w:ascii="仿宋_GB2312" w:hAnsi="宋体" w:eastAsia="仿宋_GB2312" w:cs="仿宋_GB2312"/>
                <w:color w:val="000000"/>
                <w:kern w:val="0"/>
                <w:sz w:val="22"/>
                <w:szCs w:val="22"/>
                <w:lang w:bidi="ar"/>
              </w:rPr>
              <w:t>2.</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喷泉草：3枝；</w:t>
            </w:r>
          </w:p>
          <w:p w14:paraId="4FC55CBD">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3.3.</w:t>
            </w:r>
            <w:r>
              <w:rPr>
                <w:rFonts w:hint="eastAsia" w:ascii="仿宋_GB2312" w:hAnsi="宋体" w:eastAsia="仿宋_GB2312" w:cs="仿宋_GB2312"/>
                <w:color w:val="000000"/>
                <w:kern w:val="0"/>
                <w:sz w:val="22"/>
                <w:szCs w:val="22"/>
                <w:lang w:bidi="ar"/>
              </w:rPr>
              <w:t>3.</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蓬莱松：适量填充，不露花泥。</w:t>
            </w:r>
          </w:p>
          <w:p w14:paraId="4C4FDBB1">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b/>
                <w:bCs/>
                <w:color w:val="000000"/>
                <w:kern w:val="0"/>
                <w:sz w:val="22"/>
                <w:szCs w:val="22"/>
                <w:lang w:val="en-US" w:eastAsia="zh-CN" w:bidi="ar"/>
              </w:rPr>
              <w:t>4.</w:t>
            </w:r>
            <w:r>
              <w:rPr>
                <w:rFonts w:hint="eastAsia" w:ascii="仿宋_GB2312" w:hAnsi="宋体" w:eastAsia="仿宋_GB2312" w:cs="仿宋_GB2312"/>
                <w:color w:val="000000"/>
                <w:kern w:val="0"/>
                <w:sz w:val="22"/>
                <w:szCs w:val="22"/>
                <w:lang w:bidi="ar"/>
              </w:rPr>
              <w:t>外包装</w:t>
            </w:r>
            <w:r>
              <w:rPr>
                <w:rFonts w:hint="eastAsia" w:ascii="仿宋_GB2312" w:hAnsi="宋体" w:eastAsia="仿宋_GB2312" w:cs="仿宋_GB2312"/>
                <w:color w:val="000000"/>
                <w:kern w:val="0"/>
                <w:sz w:val="22"/>
                <w:szCs w:val="22"/>
                <w:lang w:eastAsia="zh-CN" w:bidi="ar"/>
              </w:rPr>
              <w:t>要求</w:t>
            </w:r>
            <w:r>
              <w:rPr>
                <w:rFonts w:hint="eastAsia" w:ascii="仿宋_GB2312" w:hAnsi="宋体" w:eastAsia="仿宋_GB2312" w:cs="仿宋_GB2312"/>
                <w:color w:val="000000"/>
                <w:kern w:val="0"/>
                <w:sz w:val="22"/>
                <w:szCs w:val="22"/>
                <w:lang w:bidi="ar"/>
              </w:rPr>
              <w:t>：</w:t>
            </w:r>
          </w:p>
          <w:p w14:paraId="438DC6E4">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4.1.</w:t>
            </w:r>
            <w:r>
              <w:rPr>
                <w:rFonts w:hint="eastAsia" w:ascii="仿宋_GB2312" w:hAnsi="宋体" w:eastAsia="仿宋_GB2312" w:cs="仿宋_GB2312"/>
                <w:color w:val="000000"/>
                <w:kern w:val="0"/>
                <w:sz w:val="22"/>
                <w:szCs w:val="22"/>
                <w:lang w:bidi="ar"/>
              </w:rPr>
              <w:t>双层哑光防水艺术纸，色系选用奶白、浅香槟、浅灰，简约韩系圆形包扎，花束整体高度45cm～50cm，整体造型饱满匀称；</w:t>
            </w:r>
          </w:p>
          <w:p w14:paraId="52AF5F2F">
            <w:pPr>
              <w:widowControl/>
              <w:jc w:val="left"/>
              <w:textAlignment w:val="center"/>
              <w:rPr>
                <w:rFonts w:hint="eastAsia" w:ascii="仿宋_GB2312" w:hAnsi="宋体" w:eastAsia="仿宋_GB2312" w:cs="仿宋_GB2312"/>
                <w:color w:val="000000"/>
                <w:kern w:val="0"/>
                <w:sz w:val="22"/>
                <w:szCs w:val="22"/>
                <w:lang w:bidi="ar"/>
              </w:rPr>
            </w:pPr>
            <w:r>
              <w:rPr>
                <w:rFonts w:hint="eastAsia" w:ascii="仿宋_GB2312" w:hAnsi="宋体" w:eastAsia="仿宋_GB2312" w:cs="仿宋_GB2312"/>
                <w:color w:val="000000"/>
                <w:kern w:val="0"/>
                <w:sz w:val="22"/>
                <w:szCs w:val="22"/>
                <w:lang w:val="en-US" w:eastAsia="zh-CN" w:bidi="ar"/>
              </w:rPr>
              <w:t>4.</w:t>
            </w:r>
            <w:r>
              <w:rPr>
                <w:rFonts w:hint="eastAsia" w:ascii="仿宋_GB2312" w:hAnsi="宋体" w:eastAsia="仿宋_GB2312" w:cs="仿宋_GB2312"/>
                <w:color w:val="000000"/>
                <w:kern w:val="0"/>
                <w:sz w:val="22"/>
                <w:szCs w:val="22"/>
                <w:lang w:bidi="ar"/>
              </w:rPr>
              <w:t>2.</w:t>
            </w:r>
            <w:r>
              <w:rPr>
                <w:rFonts w:hint="eastAsia" w:ascii="仿宋_GB2312" w:hAnsi="宋体" w:eastAsia="仿宋_GB2312" w:cs="仿宋_GB2312"/>
                <w:color w:val="000000"/>
                <w:kern w:val="0"/>
                <w:sz w:val="22"/>
                <w:szCs w:val="22"/>
                <w:lang w:val="en-US" w:eastAsia="zh-CN" w:bidi="ar"/>
              </w:rPr>
              <w:t xml:space="preserve"> </w:t>
            </w:r>
            <w:r>
              <w:rPr>
                <w:rFonts w:hint="eastAsia" w:ascii="仿宋_GB2312" w:hAnsi="宋体" w:eastAsia="仿宋_GB2312" w:cs="仿宋_GB2312"/>
                <w:color w:val="000000"/>
                <w:kern w:val="0"/>
                <w:sz w:val="22"/>
                <w:szCs w:val="22"/>
                <w:lang w:bidi="ar"/>
              </w:rPr>
              <w:t>加厚空白牛皮纸小贺卡1张，可手写祝福语，无卡通图案；</w:t>
            </w:r>
          </w:p>
          <w:p w14:paraId="24B1E081">
            <w:pPr>
              <w:widowControl/>
              <w:jc w:val="left"/>
              <w:textAlignment w:val="center"/>
              <w:rPr>
                <w:rFonts w:hint="eastAsia" w:ascii="宋体" w:hAnsi="宋体" w:eastAsia="宋体" w:cs="宋体"/>
                <w:sz w:val="21"/>
                <w:szCs w:val="21"/>
                <w:vertAlign w:val="baseline"/>
                <w:lang w:val="en-US" w:eastAsia="zh-CN"/>
              </w:rPr>
            </w:pPr>
            <w:r>
              <w:rPr>
                <w:rFonts w:hint="eastAsia" w:ascii="仿宋_GB2312" w:hAnsi="宋体" w:eastAsia="仿宋_GB2312" w:cs="仿宋_GB2312"/>
                <w:color w:val="000000"/>
                <w:kern w:val="0"/>
                <w:sz w:val="22"/>
                <w:szCs w:val="22"/>
                <w:lang w:bidi="ar"/>
              </w:rPr>
              <w:t>4.</w:t>
            </w:r>
            <w:r>
              <w:rPr>
                <w:rFonts w:hint="eastAsia" w:ascii="仿宋_GB2312" w:hAnsi="宋体" w:eastAsia="仿宋_GB2312" w:cs="仿宋_GB2312"/>
                <w:color w:val="000000"/>
                <w:kern w:val="0"/>
                <w:sz w:val="22"/>
                <w:szCs w:val="22"/>
                <w:lang w:val="en-US" w:eastAsia="zh-CN" w:bidi="ar"/>
              </w:rPr>
              <w:t xml:space="preserve">3. </w:t>
            </w:r>
            <w:r>
              <w:rPr>
                <w:rFonts w:hint="eastAsia" w:ascii="仿宋_GB2312" w:hAnsi="宋体" w:eastAsia="仿宋_GB2312" w:cs="仿宋_GB2312"/>
                <w:color w:val="000000"/>
                <w:kern w:val="0"/>
                <w:sz w:val="22"/>
                <w:szCs w:val="22"/>
                <w:lang w:bidi="ar"/>
              </w:rPr>
              <w:t>底部处理：防水保水棉包裹花杆，不渗漏，无外露花泥。</w:t>
            </w:r>
          </w:p>
        </w:tc>
        <w:tc>
          <w:tcPr>
            <w:tcW w:w="665" w:type="dxa"/>
            <w:noWrap w:val="0"/>
            <w:vAlign w:val="center"/>
          </w:tcPr>
          <w:p w14:paraId="08B1EBC2">
            <w:pPr>
              <w:widowControl/>
              <w:jc w:val="center"/>
              <w:textAlignment w:val="center"/>
              <w:rPr>
                <w:rFonts w:hint="eastAsia" w:ascii="宋体" w:hAnsi="宋体" w:eastAsia="宋体" w:cs="宋体"/>
                <w:i w:val="0"/>
                <w:iCs w:val="0"/>
                <w:color w:val="auto"/>
                <w:kern w:val="0"/>
                <w:sz w:val="21"/>
                <w:szCs w:val="21"/>
                <w:highlight w:val="none"/>
                <w:u w:val="none"/>
                <w:shd w:val="clear" w:color="auto" w:fill="auto"/>
                <w:lang w:val="en-US" w:eastAsia="zh-CN" w:bidi="ar"/>
              </w:rPr>
            </w:pPr>
            <w:r>
              <w:rPr>
                <w:rFonts w:hint="eastAsia" w:ascii="仿宋_GB2312" w:hAnsi="宋体" w:eastAsia="仿宋_GB2312" w:cs="仿宋_GB2312"/>
                <w:sz w:val="22"/>
                <w:szCs w:val="22"/>
                <w:lang w:val="en-US" w:eastAsia="zh-CN"/>
              </w:rPr>
              <w:t>35</w:t>
            </w:r>
          </w:p>
        </w:tc>
        <w:tc>
          <w:tcPr>
            <w:tcW w:w="1125" w:type="dxa"/>
            <w:noWrap w:val="0"/>
            <w:vAlign w:val="center"/>
          </w:tcPr>
          <w:p w14:paraId="19EF493A">
            <w:pPr>
              <w:widowControl/>
              <w:jc w:val="center"/>
              <w:textAlignment w:val="center"/>
              <w:rPr>
                <w:rFonts w:hint="default" w:ascii="宋体" w:hAnsi="宋体" w:eastAsia="宋体" w:cs="宋体"/>
                <w:sz w:val="21"/>
                <w:szCs w:val="21"/>
                <w:vertAlign w:val="baseline"/>
                <w:lang w:val="en-US"/>
              </w:rPr>
            </w:pPr>
            <w:r>
              <w:rPr>
                <w:rFonts w:hint="eastAsia" w:ascii="仿宋_GB2312" w:hAnsi="宋体" w:eastAsia="仿宋_GB2312" w:cs="仿宋_GB2312"/>
                <w:color w:val="000000"/>
                <w:kern w:val="0"/>
                <w:sz w:val="22"/>
                <w:szCs w:val="22"/>
                <w:lang w:val="en-US" w:eastAsia="zh-CN" w:bidi="ar"/>
              </w:rPr>
              <w:t>200元</w:t>
            </w:r>
            <w:r>
              <w:rPr>
                <w:rFonts w:hint="eastAsia" w:ascii="仿宋_GB2312" w:hAnsi="宋体" w:eastAsia="仿宋_GB2312" w:cs="仿宋_GB2312"/>
                <w:color w:val="000000"/>
                <w:kern w:val="0"/>
                <w:sz w:val="22"/>
                <w:szCs w:val="22"/>
                <w:lang w:bidi="ar"/>
              </w:rPr>
              <w:t>/束</w:t>
            </w:r>
          </w:p>
        </w:tc>
        <w:tc>
          <w:tcPr>
            <w:tcW w:w="1155" w:type="dxa"/>
            <w:noWrap w:val="0"/>
            <w:vAlign w:val="center"/>
          </w:tcPr>
          <w:p w14:paraId="3700C034">
            <w:pPr>
              <w:widowControl/>
              <w:jc w:val="center"/>
              <w:textAlignment w:val="center"/>
              <w:rPr>
                <w:rFonts w:hint="eastAsia" w:ascii="宋体" w:hAnsi="宋体" w:eastAsia="宋体" w:cs="宋体"/>
                <w:sz w:val="21"/>
                <w:szCs w:val="21"/>
                <w:vertAlign w:val="baseline"/>
              </w:rPr>
            </w:pPr>
          </w:p>
        </w:tc>
        <w:tc>
          <w:tcPr>
            <w:tcW w:w="1155" w:type="dxa"/>
            <w:noWrap w:val="0"/>
            <w:vAlign w:val="center"/>
          </w:tcPr>
          <w:p w14:paraId="27AEED5B">
            <w:pPr>
              <w:widowControl/>
              <w:jc w:val="center"/>
              <w:textAlignment w:val="center"/>
              <w:rPr>
                <w:rFonts w:hint="eastAsia" w:ascii="宋体" w:hAnsi="宋体" w:eastAsia="宋体" w:cs="宋体"/>
                <w:sz w:val="21"/>
                <w:szCs w:val="21"/>
                <w:vertAlign w:val="baseline"/>
              </w:rPr>
            </w:pPr>
          </w:p>
        </w:tc>
      </w:tr>
      <w:tr w14:paraId="6006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9514" w:type="dxa"/>
            <w:gridSpan w:val="6"/>
            <w:noWrap w:val="0"/>
            <w:vAlign w:val="center"/>
          </w:tcPr>
          <w:p w14:paraId="35216CBE">
            <w:pPr>
              <w:widowControl/>
              <w:tabs>
                <w:tab w:val="left" w:pos="2909"/>
              </w:tabs>
              <w:jc w:val="left"/>
              <w:textAlignment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eastAsia="zh-CN"/>
              </w:rPr>
              <w:tab/>
            </w:r>
            <w:r>
              <w:rPr>
                <w:rFonts w:hint="eastAsia" w:ascii="仿宋_GB2312" w:hAnsi="宋体" w:eastAsia="仿宋_GB2312" w:cs="仿宋_GB2312"/>
                <w:color w:val="000000"/>
                <w:kern w:val="0"/>
                <w:sz w:val="22"/>
                <w:szCs w:val="22"/>
                <w:lang w:val="en-US" w:eastAsia="zh-CN" w:bidi="ar"/>
              </w:rPr>
              <w:t>合计报价： 元（大写：）</w:t>
            </w:r>
            <w:bookmarkStart w:id="0" w:name="_GoBack"/>
            <w:bookmarkEnd w:id="0"/>
          </w:p>
        </w:tc>
      </w:tr>
    </w:tbl>
    <w:p w14:paraId="73B721B9">
      <w:pPr>
        <w:rPr>
          <w:rFonts w:hint="eastAsia" w:ascii="宋体" w:hAnsi="宋体" w:eastAsia="宋体" w:cs="宋体"/>
        </w:rPr>
      </w:pPr>
    </w:p>
    <w:p w14:paraId="4D2013C5">
      <w:pPr>
        <w:spacing w:line="360" w:lineRule="auto"/>
        <w:rPr>
          <w:rFonts w:hint="eastAsia" w:ascii="仿宋_GB2312" w:hAnsi="仿宋_GB2312" w:eastAsia="仿宋_GB2312" w:cs="仿宋_GB2312"/>
          <w:sz w:val="24"/>
          <w:lang w:val="en-US" w:eastAsia="zh-CN"/>
        </w:rPr>
      </w:pPr>
      <w:r>
        <w:rPr>
          <w:rFonts w:hint="eastAsia" w:ascii="仿宋_GB2312" w:hAnsi="仿宋_GB2312" w:eastAsia="仿宋_GB2312" w:cs="仿宋_GB2312"/>
          <w:b/>
          <w:bCs/>
          <w:sz w:val="24"/>
          <w:lang w:val="en-US" w:eastAsia="zh-CN"/>
        </w:rPr>
        <w:t>注：</w:t>
      </w:r>
      <w:r>
        <w:rPr>
          <w:rFonts w:hint="eastAsia" w:ascii="仿宋_GB2312" w:hAnsi="仿宋_GB2312" w:eastAsia="仿宋_GB2312" w:cs="仿宋_GB2312"/>
          <w:sz w:val="24"/>
          <w:lang w:val="en-US" w:eastAsia="zh-CN"/>
        </w:rPr>
        <w:t>1.以人民币报价。报价包含管理费、人工费、税金等履约过程涉及的所有费用；</w:t>
      </w:r>
    </w:p>
    <w:p w14:paraId="0FA98EF0">
      <w:pPr>
        <w:spacing w:line="360" w:lineRule="auto"/>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2.本比选仅对响应报价进行评审，响应报价=合计金额，响应报价满分100分，以响应报价得分最高的参选人为中标人；</w:t>
      </w:r>
    </w:p>
    <w:p w14:paraId="3A9040A3">
      <w:pPr>
        <w:spacing w:line="360" w:lineRule="auto"/>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b w:val="0"/>
          <w:bCs w:val="0"/>
          <w:sz w:val="24"/>
          <w:szCs w:val="32"/>
        </w:rPr>
        <w:t>某参选人的响应报价明显低于其他参选人响应报价的量化评审方法:对低于采购最高限价相应价格85%</w:t>
      </w:r>
      <w:r>
        <w:rPr>
          <w:rFonts w:hint="eastAsia" w:ascii="仿宋_GB2312" w:hAnsi="仿宋_GB2312" w:eastAsia="仿宋_GB2312" w:cs="仿宋_GB2312"/>
          <w:b w:val="0"/>
          <w:bCs w:val="0"/>
          <w:sz w:val="24"/>
          <w:szCs w:val="32"/>
          <w:lang w:val="en-US" w:eastAsia="zh-CN"/>
        </w:rPr>
        <w:t>与</w:t>
      </w:r>
      <w:r>
        <w:rPr>
          <w:rFonts w:hint="eastAsia" w:ascii="仿宋_GB2312" w:hAnsi="仿宋_GB2312" w:eastAsia="仿宋_GB2312" w:cs="仿宋_GB2312"/>
          <w:b w:val="0"/>
          <w:bCs w:val="0"/>
          <w:sz w:val="24"/>
          <w:szCs w:val="32"/>
        </w:rPr>
        <w:t>低于所有合格参选人报价的评审价算术平均值90%的响应报价作为否决响应处理；</w:t>
      </w:r>
    </w:p>
    <w:p w14:paraId="5F42987B">
      <w:pPr>
        <w:spacing w:line="360" w:lineRule="auto"/>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4.满足比选要求且响应价格最低的响应报价为评标基准价，其价格分为满分。其他参选人的价格分统一按照下列公式计算：响应报价得分=(评标基准价／响应报价)×100</w:t>
      </w:r>
    </w:p>
    <w:p w14:paraId="12212043">
      <w:pPr>
        <w:spacing w:line="360" w:lineRule="auto"/>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color w:val="auto"/>
          <w:sz w:val="24"/>
          <w:szCs w:val="24"/>
          <w:highlight w:val="none"/>
          <w:lang w:val="en-US" w:eastAsia="zh-CN"/>
        </w:rPr>
        <w:t>5.如响应报价得分相等的，则以抽签方式确定中标人。</w:t>
      </w:r>
    </w:p>
    <w:p w14:paraId="7527FFF4">
      <w:pPr>
        <w:rPr>
          <w:rFonts w:hint="eastAsia" w:ascii="仿宋_GB2312" w:hAnsi="仿宋_GB2312" w:eastAsia="仿宋_GB2312" w:cs="仿宋_GB2312"/>
        </w:rPr>
      </w:pPr>
    </w:p>
    <w:p w14:paraId="392DBB34">
      <w:pPr>
        <w:rPr>
          <w:rFonts w:hint="eastAsia" w:ascii="仿宋_GB2312" w:hAnsi="仿宋_GB2312" w:eastAsia="仿宋_GB2312" w:cs="仿宋_GB2312"/>
        </w:rPr>
      </w:pPr>
    </w:p>
    <w:p w14:paraId="5200CE4E">
      <w:pPr>
        <w:keepNext w:val="0"/>
        <w:keepLines w:val="0"/>
        <w:pageBreakBefore w:val="0"/>
        <w:widowControl w:val="0"/>
        <w:kinsoku/>
        <w:wordWrap/>
        <w:overflowPunct/>
        <w:topLinePunct w:val="0"/>
        <w:autoSpaceDE/>
        <w:autoSpaceDN/>
        <w:bidi w:val="0"/>
        <w:adjustRightInd/>
        <w:snapToGrid/>
        <w:spacing w:line="520" w:lineRule="atLeast"/>
        <w:textAlignment w:val="auto"/>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val="en-US" w:eastAsia="zh-CN"/>
        </w:rPr>
        <w:t>参选人</w:t>
      </w:r>
      <w:r>
        <w:rPr>
          <w:rFonts w:hint="eastAsia" w:ascii="仿宋_GB2312" w:hAnsi="仿宋_GB2312" w:eastAsia="仿宋_GB2312" w:cs="仿宋_GB2312"/>
          <w:bCs/>
          <w:kern w:val="0"/>
          <w:sz w:val="24"/>
          <w:szCs w:val="24"/>
          <w:lang w:eastAsia="zh-CN"/>
        </w:rPr>
        <w:t>名称（盖章）：</w:t>
      </w:r>
    </w:p>
    <w:p w14:paraId="32B75F1F">
      <w:pPr>
        <w:keepNext w:val="0"/>
        <w:keepLines w:val="0"/>
        <w:pageBreakBefore w:val="0"/>
        <w:widowControl w:val="0"/>
        <w:kinsoku/>
        <w:wordWrap/>
        <w:overflowPunct/>
        <w:topLinePunct w:val="0"/>
        <w:autoSpaceDE/>
        <w:autoSpaceDN/>
        <w:bidi w:val="0"/>
        <w:adjustRightInd/>
        <w:snapToGrid/>
        <w:spacing w:line="520" w:lineRule="atLeast"/>
        <w:textAlignment w:val="auto"/>
        <w:rPr>
          <w:rFonts w:hint="eastAsia" w:ascii="仿宋_GB2312" w:hAnsi="仿宋_GB2312" w:eastAsia="仿宋_GB2312" w:cs="仿宋_GB2312"/>
          <w:bCs/>
          <w:kern w:val="0"/>
          <w:sz w:val="24"/>
          <w:szCs w:val="24"/>
          <w:lang w:eastAsia="zh-CN"/>
        </w:rPr>
      </w:pPr>
      <w:r>
        <w:rPr>
          <w:rFonts w:hint="eastAsia" w:ascii="仿宋_GB2312" w:hAnsi="仿宋_GB2312" w:eastAsia="仿宋_GB2312" w:cs="仿宋_GB2312"/>
          <w:bCs/>
          <w:kern w:val="0"/>
          <w:sz w:val="24"/>
          <w:szCs w:val="24"/>
          <w:lang w:eastAsia="zh-CN"/>
        </w:rPr>
        <w:t>法定代表或授权代表（签字或盖章）：</w:t>
      </w:r>
    </w:p>
    <w:p w14:paraId="7295BE2A">
      <w:pPr>
        <w:keepNext w:val="0"/>
        <w:keepLines w:val="0"/>
        <w:pageBreakBefore w:val="0"/>
        <w:widowControl w:val="0"/>
        <w:kinsoku/>
        <w:wordWrap/>
        <w:overflowPunct/>
        <w:topLinePunct w:val="0"/>
        <w:autoSpaceDE/>
        <w:autoSpaceDN/>
        <w:bidi w:val="0"/>
        <w:adjustRightInd/>
        <w:snapToGrid/>
        <w:spacing w:line="520" w:lineRule="atLeas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Cs/>
          <w:kern w:val="0"/>
          <w:sz w:val="24"/>
          <w:szCs w:val="24"/>
          <w:lang w:eastAsia="zh-CN"/>
        </w:rPr>
        <w:t>时间：</w:t>
      </w:r>
      <w:r>
        <w:rPr>
          <w:rFonts w:hint="eastAsia" w:ascii="仿宋_GB2312" w:hAnsi="仿宋_GB2312" w:eastAsia="仿宋_GB2312" w:cs="仿宋_GB2312"/>
          <w:bCs/>
          <w:kern w:val="0"/>
          <w:sz w:val="24"/>
          <w:szCs w:val="24"/>
          <w:lang w:val="en-US" w:eastAsia="zh-CN"/>
        </w:rPr>
        <w:t xml:space="preserve">    年   月   日</w:t>
      </w:r>
    </w:p>
    <w:p w14:paraId="2F00CDAF"/>
    <w:sectPr>
      <w:pgSz w:w="11906" w:h="16838"/>
      <w:pgMar w:top="1440" w:right="1304" w:bottom="1440" w:left="130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648C6">
    <w:pPr>
      <w:pStyle w:val="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B31E">
    <w:pPr>
      <w:pStyle w:val="5"/>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1467CFA5">
                          <w:pPr>
                            <w:snapToGrid w:val="0"/>
                            <w:rPr>
                              <w:rFonts w:hint="eastAsia" w:eastAsia="宋体"/>
                              <w:sz w:val="18"/>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V+SdAAAAADAQAADwAAAAAAAAABACAAAAAiAAAAZHJzL2Rvd25y&#10;ZXYueG1sUEsBAhQAFAAAAAgAh07iQJQa1WfNAQAAlwMAAA4AAAAAAAAAAQAgAAAAHwEAAGRycy9l&#10;Mm9Eb2MueG1sUEsFBgAAAAAGAAYAWQEAAF4FAAAAAA==&#10;">
              <v:fill on="f" focussize="0,0"/>
              <v:stroke on="f"/>
              <v:imagedata o:title=""/>
              <o:lock v:ext="edit" aspectratio="f"/>
              <v:textbox inset="0mm,0mm,0mm,0mm" style="mso-fit-shape-to-text:t;">
                <w:txbxContent>
                  <w:p w14:paraId="1467CFA5">
                    <w:pPr>
                      <w:snapToGrid w:val="0"/>
                      <w:rPr>
                        <w:rFonts w:hint="eastAsia" w:eastAsia="宋体"/>
                        <w:sz w:val="18"/>
                        <w:lang w:val="en-US" w:eastAsia="zh-CN"/>
                      </w:rPr>
                    </w:pPr>
                  </w:p>
                </w:txbxContent>
              </v:textbox>
            </v:shape>
          </w:pict>
        </mc:Fallback>
      </mc:AlternateContent>
    </w:r>
  </w:p>
  <w:p w14:paraId="096607F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694EC">
    <w:pPr>
      <w:pStyle w:val="5"/>
      <w:jc w:val="both"/>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0588DA4D">
                          <w:pPr>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5CUpmzgEAAJcDAAAOAAAAAAAAAAEAIAAAAB8BAABkcnMv&#10;ZTJvRG9jLnhtbFBLBQYAAAAABgAGAFkBAABfBQAAAAA=&#10;">
              <v:fill on="f" focussize="0,0"/>
              <v:stroke on="f"/>
              <v:imagedata o:title=""/>
              <o:lock v:ext="edit" aspectratio="f"/>
              <v:textbox inset="0mm,0mm,0mm,0mm" style="mso-fit-shape-to-text:t;">
                <w:txbxContent>
                  <w:p w14:paraId="0588DA4D">
                    <w:pPr>
                      <w:rPr>
                        <w:rFonts w:hint="eastAsia"/>
                      </w:rPr>
                    </w:pPr>
                  </w:p>
                </w:txbxContent>
              </v:textbox>
            </v:shape>
          </w:pict>
        </mc:Fallback>
      </mc:AlternateContent>
    </w:r>
  </w:p>
  <w:p w14:paraId="17CFA7B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39288">
    <w:pPr>
      <w:pStyle w:val="6"/>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CE4C1">
    <w:pPr>
      <w:pStyle w:val="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8C92F">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1A63D3"/>
    <w:multiLevelType w:val="singleLevel"/>
    <w:tmpl w:val="BE1A63D3"/>
    <w:lvl w:ilvl="0" w:tentative="0">
      <w:start w:val="7"/>
      <w:numFmt w:val="chineseCounting"/>
      <w:suff w:val="nothing"/>
      <w:lvlText w:val="%1、"/>
      <w:lvlJc w:val="left"/>
      <w:rPr>
        <w:rFonts w:hint="eastAsia"/>
      </w:rPr>
    </w:lvl>
  </w:abstractNum>
  <w:abstractNum w:abstractNumId="1">
    <w:nsid w:val="E90C2145"/>
    <w:multiLevelType w:val="singleLevel"/>
    <w:tmpl w:val="E90C2145"/>
    <w:lvl w:ilvl="0" w:tentative="0">
      <w:start w:val="3"/>
      <w:numFmt w:val="chineseCounting"/>
      <w:suff w:val="nothing"/>
      <w:lvlText w:val="%1、"/>
      <w:lvlJc w:val="left"/>
      <w:rPr>
        <w:rFonts w:hint="eastAsia"/>
      </w:rPr>
    </w:lvl>
  </w:abstractNum>
  <w:abstractNum w:abstractNumId="2">
    <w:nsid w:val="58A6C6CD"/>
    <w:multiLevelType w:val="singleLevel"/>
    <w:tmpl w:val="58A6C6CD"/>
    <w:lvl w:ilvl="0" w:tentative="0">
      <w:start w:val="3"/>
      <w:numFmt w:val="chineseCounting"/>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07"/>
    <w:rsid w:val="00500A07"/>
    <w:rsid w:val="021358C1"/>
    <w:rsid w:val="0388408C"/>
    <w:rsid w:val="07F341CA"/>
    <w:rsid w:val="0C6B752F"/>
    <w:rsid w:val="0D0C04E2"/>
    <w:rsid w:val="111807FE"/>
    <w:rsid w:val="11D34725"/>
    <w:rsid w:val="1323348A"/>
    <w:rsid w:val="1BB11F7A"/>
    <w:rsid w:val="1BE91714"/>
    <w:rsid w:val="1CC41839"/>
    <w:rsid w:val="20E12C50"/>
    <w:rsid w:val="270F224B"/>
    <w:rsid w:val="2E642E7C"/>
    <w:rsid w:val="30DC13F0"/>
    <w:rsid w:val="328E2276"/>
    <w:rsid w:val="32FA0762"/>
    <w:rsid w:val="36E83A09"/>
    <w:rsid w:val="37D61A0C"/>
    <w:rsid w:val="386D1C23"/>
    <w:rsid w:val="39CD0FE4"/>
    <w:rsid w:val="3D78424E"/>
    <w:rsid w:val="3E682515"/>
    <w:rsid w:val="42B73297"/>
    <w:rsid w:val="477A35BF"/>
    <w:rsid w:val="47855EE6"/>
    <w:rsid w:val="4A45370A"/>
    <w:rsid w:val="4F113922"/>
    <w:rsid w:val="51F0508D"/>
    <w:rsid w:val="549A5FC1"/>
    <w:rsid w:val="55B33C1E"/>
    <w:rsid w:val="5C267E66"/>
    <w:rsid w:val="5FEC218D"/>
    <w:rsid w:val="604F4E8B"/>
    <w:rsid w:val="631475F4"/>
    <w:rsid w:val="6C7F4F16"/>
    <w:rsid w:val="6E526272"/>
    <w:rsid w:val="70DF36C1"/>
    <w:rsid w:val="718C6759"/>
    <w:rsid w:val="72AB5F51"/>
    <w:rsid w:val="738B2D7B"/>
    <w:rsid w:val="795D57BE"/>
    <w:rsid w:val="7F802A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13"/>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360" w:lineRule="auto"/>
      <w:ind w:firstLine="420"/>
    </w:pPr>
    <w:rPr>
      <w:kern w:val="0"/>
      <w:sz w:val="24"/>
      <w:szCs w:val="24"/>
    </w:rPr>
  </w:style>
  <w:style w:type="paragraph" w:styleId="3">
    <w:name w:val="Body Text Indent"/>
    <w:basedOn w:val="1"/>
    <w:qFormat/>
    <w:uiPriority w:val="0"/>
    <w:pPr>
      <w:spacing w:line="700" w:lineRule="exact"/>
      <w:ind w:firstLine="632" w:firstLineChars="200"/>
    </w:pPr>
    <w:rPr>
      <w:rFonts w:ascii="仿宋_GB2312"/>
    </w:rPr>
  </w:style>
  <w:style w:type="paragraph" w:styleId="4">
    <w:name w:val="Body Text"/>
    <w:basedOn w:val="1"/>
    <w:next w:val="1"/>
    <w:qFormat/>
    <w:uiPriority w:val="0"/>
    <w:pPr>
      <w:spacing w:after="120"/>
    </w:pPr>
    <w:rPr>
      <w:rFonts w:ascii="Calibri" w:hAnsi="Calibri" w:cs="Times New Roman"/>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_正文段落"/>
    <w:basedOn w:val="1"/>
    <w:qFormat/>
    <w:uiPriority w:val="0"/>
    <w:pPr>
      <w:spacing w:line="360" w:lineRule="auto"/>
    </w:pPr>
    <w:rPr>
      <w:rFonts w:eastAsia="仿宋_GB2312"/>
      <w:sz w:val="28"/>
      <w:szCs w:val="24"/>
    </w:rPr>
  </w:style>
  <w:style w:type="paragraph" w:customStyle="1" w:styleId="1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character" w:customStyle="1" w:styleId="15">
    <w:name w:val="font61"/>
    <w:basedOn w:val="11"/>
    <w:qFormat/>
    <w:uiPriority w:val="0"/>
    <w:rPr>
      <w:rFonts w:hint="eastAsia" w:ascii="仿宋_GB2312" w:eastAsia="仿宋_GB2312" w:cs="仿宋_GB2312"/>
      <w:b/>
      <w:bCs/>
      <w:color w:val="000000"/>
      <w:sz w:val="22"/>
      <w:szCs w:val="22"/>
      <w:u w:val="none"/>
    </w:rPr>
  </w:style>
  <w:style w:type="character" w:customStyle="1" w:styleId="16">
    <w:name w:val="font51"/>
    <w:basedOn w:val="11"/>
    <w:qFormat/>
    <w:uiPriority w:val="0"/>
    <w:rPr>
      <w:rFonts w:hint="eastAsia" w:ascii="仿宋_GB2312" w:eastAsia="仿宋_GB2312" w:cs="仿宋_GB2312"/>
      <w:color w:val="000000"/>
      <w:sz w:val="22"/>
      <w:szCs w:val="22"/>
      <w:u w:val="none"/>
    </w:rPr>
  </w:style>
  <w:style w:type="character" w:customStyle="1" w:styleId="17">
    <w:name w:val="font41"/>
    <w:basedOn w:val="11"/>
    <w:qFormat/>
    <w:uiPriority w:val="0"/>
    <w:rPr>
      <w:rFonts w:hint="eastAsia" w:ascii="仿宋_GB2312" w:eastAsia="仿宋_GB2312" w:cs="仿宋_GB2312"/>
      <w:color w:val="000000"/>
      <w:sz w:val="22"/>
      <w:szCs w:val="22"/>
      <w:u w:val="none"/>
    </w:rPr>
  </w:style>
  <w:style w:type="character" w:customStyle="1" w:styleId="18">
    <w:name w:val="font112"/>
    <w:basedOn w:val="11"/>
    <w:qFormat/>
    <w:uiPriority w:val="0"/>
    <w:rPr>
      <w:rFonts w:ascii="Arial" w:hAnsi="Arial" w:cs="Arial"/>
      <w:color w:val="000000"/>
      <w:sz w:val="22"/>
      <w:szCs w:val="22"/>
      <w:u w:val="none"/>
    </w:rPr>
  </w:style>
  <w:style w:type="paragraph" w:customStyle="1" w:styleId="19">
    <w:name w:val="样式7"/>
    <w:basedOn w:val="1"/>
    <w:qFormat/>
    <w:uiPriority w:val="0"/>
    <w:pPr>
      <w:spacing w:line="300" w:lineRule="exact"/>
      <w:ind w:left="-120" w:leftChars="-50" w:right="-120" w:rightChars="-50"/>
      <w:jc w:val="center"/>
    </w:pPr>
    <w:rPr>
      <w:rFonts w:ascii="Times New Roman" w:hAnsi="Times New Roman" w:eastAsia="宋体" w:cs="Times New Roman"/>
    </w:rPr>
  </w:style>
  <w:style w:type="paragraph" w:customStyle="1" w:styleId="20">
    <w:name w:val="p0"/>
    <w:basedOn w:val="1"/>
    <w:qFormat/>
    <w:uiPriority w:val="0"/>
    <w:pPr>
      <w:widowControl/>
      <w:spacing w:after="120" w:line="500" w:lineRule="atLeast"/>
      <w:ind w:firstLine="420"/>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2644</Words>
  <Characters>2912</Characters>
  <Lines>0</Lines>
  <Paragraphs>0</Paragraphs>
  <TotalTime>0</TotalTime>
  <ScaleCrop>false</ScaleCrop>
  <LinksUpToDate>false</LinksUpToDate>
  <CharactersWithSpaces>3309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2024-11-25T08:26:00Z</dcterms:created>
  <dc:creator>松哥</dc:creator>
  <cp:lastModifiedBy>松哥</cp:lastModifiedBy>
  <dcterms:modified xsi:type="dcterms:W3CDTF">2026-07-20T04:59:12Z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2C1A4B027E8142EC97FC588D03C4EC00_13</vt:lpwstr>
  </property>
  <property fmtid="{D5CDD505-2E9C-101B-9397-08002B2CF9AE}" pid="4" name="KSOTemplateDocerSaveRecord">
    <vt:lpwstr>eyJoZGlkIjoiOTU5NWIwOThkMmU1ZjQ5YzY0Yjg3NWE2OTRhYmI4ODIiLCJ1c2VySWQiOiIzMjA5NjA4NjYifQ==</vt:lpwstr>
  </property>
</Properties>
</file>